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66" w:rsidRPr="00203DD6" w:rsidRDefault="00422AF5" w:rsidP="00ED069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03DD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4673882</wp:posOffset>
            </wp:positionH>
            <wp:positionV relativeFrom="paragraph">
              <wp:posOffset>63816</wp:posOffset>
            </wp:positionV>
            <wp:extent cx="532765" cy="643890"/>
            <wp:effectExtent l="0" t="0" r="635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4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1D66" w:rsidRPr="00203DD6" w:rsidRDefault="00B91D66" w:rsidP="00ED0695">
      <w:pPr>
        <w:pStyle w:val="a7"/>
        <w:rPr>
          <w:sz w:val="24"/>
          <w:szCs w:val="24"/>
        </w:rPr>
      </w:pPr>
    </w:p>
    <w:p w:rsidR="00B91D66" w:rsidRPr="00203DD6" w:rsidRDefault="00B91D66" w:rsidP="00602918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91D66" w:rsidRPr="00203DD6" w:rsidRDefault="00B91D66" w:rsidP="00602918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91D66" w:rsidRPr="00203DD6" w:rsidRDefault="00B91D66" w:rsidP="00C75D45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03DD6">
        <w:rPr>
          <w:rFonts w:ascii="Times New Roman" w:hAnsi="Times New Roman" w:cs="Times New Roman"/>
          <w:bCs/>
          <w:sz w:val="32"/>
          <w:szCs w:val="32"/>
        </w:rPr>
        <w:t>МИНИСТЕРСТВО</w:t>
      </w:r>
    </w:p>
    <w:p w:rsidR="00B91D66" w:rsidRPr="00203DD6" w:rsidRDefault="00B91D66" w:rsidP="00500358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03DD6">
        <w:rPr>
          <w:rFonts w:ascii="Times New Roman" w:hAnsi="Times New Roman" w:cs="Times New Roman"/>
          <w:bCs/>
          <w:sz w:val="28"/>
          <w:szCs w:val="28"/>
        </w:rPr>
        <w:t>ОБРАЗОВАНИЯ КРАСНОЯРСКОГО КРАЯ</w:t>
      </w:r>
    </w:p>
    <w:p w:rsidR="00B91D66" w:rsidRPr="00203DD6" w:rsidRDefault="00B91D66" w:rsidP="00C75D45">
      <w:pPr>
        <w:pStyle w:val="ConsPlusNonformat"/>
        <w:widowControl/>
        <w:ind w:firstLine="709"/>
        <w:jc w:val="center"/>
        <w:rPr>
          <w:bCs/>
        </w:rPr>
      </w:pPr>
    </w:p>
    <w:tbl>
      <w:tblPr>
        <w:tblW w:w="0" w:type="auto"/>
        <w:jc w:val="center"/>
        <w:tblInd w:w="-26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642"/>
        <w:gridCol w:w="2483"/>
      </w:tblGrid>
      <w:tr w:rsidR="00B91D66" w:rsidRPr="00203DD6" w:rsidTr="00F5047D">
        <w:trPr>
          <w:jc w:val="center"/>
        </w:trPr>
        <w:tc>
          <w:tcPr>
            <w:tcW w:w="2642" w:type="dxa"/>
            <w:vAlign w:val="bottom"/>
          </w:tcPr>
          <w:p w:rsidR="00B91D66" w:rsidRPr="00203DD6" w:rsidRDefault="00B91D66" w:rsidP="00C75D45">
            <w:pPr>
              <w:jc w:val="center"/>
              <w:rPr>
                <w:sz w:val="24"/>
                <w:szCs w:val="24"/>
              </w:rPr>
            </w:pPr>
            <w:r w:rsidRPr="00203DD6">
              <w:rPr>
                <w:sz w:val="24"/>
                <w:szCs w:val="24"/>
                <w:lang w:val="en-US"/>
              </w:rPr>
              <w:t>ПРЕДПИСАНИЕ №</w:t>
            </w:r>
          </w:p>
        </w:tc>
        <w:tc>
          <w:tcPr>
            <w:tcW w:w="2483" w:type="dxa"/>
            <w:vAlign w:val="bottom"/>
          </w:tcPr>
          <w:p w:rsidR="00B91D66" w:rsidRPr="00203DD6" w:rsidRDefault="001568BB" w:rsidP="00F149FE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203DD6">
              <w:rPr>
                <w:sz w:val="24"/>
                <w:szCs w:val="24"/>
              </w:rPr>
              <w:t xml:space="preserve"> </w:t>
            </w:r>
            <w:r w:rsidR="00F149FE" w:rsidRPr="00203DD6">
              <w:rPr>
                <w:sz w:val="24"/>
                <w:szCs w:val="24"/>
              </w:rPr>
              <w:t>20</w:t>
            </w:r>
            <w:r w:rsidR="00C406C6" w:rsidRPr="00203DD6">
              <w:rPr>
                <w:sz w:val="24"/>
                <w:szCs w:val="24"/>
              </w:rPr>
              <w:t>-СЕВ</w:t>
            </w:r>
            <w:r w:rsidR="00A70602" w:rsidRPr="00203DD6">
              <w:rPr>
                <w:sz w:val="24"/>
                <w:szCs w:val="24"/>
              </w:rPr>
              <w:t>/</w:t>
            </w:r>
            <w:r w:rsidR="00C406C6" w:rsidRPr="00203DD6">
              <w:rPr>
                <w:sz w:val="24"/>
                <w:szCs w:val="24"/>
              </w:rPr>
              <w:t>6</w:t>
            </w:r>
            <w:r w:rsidR="00E93706" w:rsidRPr="00203DD6">
              <w:rPr>
                <w:sz w:val="24"/>
                <w:szCs w:val="24"/>
              </w:rPr>
              <w:t>7</w:t>
            </w:r>
            <w:r w:rsidR="00F149FE" w:rsidRPr="00203DD6">
              <w:rPr>
                <w:sz w:val="24"/>
                <w:szCs w:val="24"/>
              </w:rPr>
              <w:t>6</w:t>
            </w:r>
            <w:r w:rsidR="00C406C6" w:rsidRPr="00203DD6">
              <w:rPr>
                <w:sz w:val="24"/>
                <w:szCs w:val="24"/>
              </w:rPr>
              <w:t>-19-02</w:t>
            </w:r>
            <w:r w:rsidR="006C716D" w:rsidRPr="00203DD6">
              <w:rPr>
                <w:sz w:val="24"/>
                <w:szCs w:val="24"/>
              </w:rPr>
              <w:t>/</w:t>
            </w:r>
            <w:proofErr w:type="gramStart"/>
            <w:r w:rsidR="006C716D" w:rsidRPr="00203DD6">
              <w:rPr>
                <w:sz w:val="24"/>
                <w:szCs w:val="24"/>
              </w:rPr>
              <w:t>П</w:t>
            </w:r>
            <w:proofErr w:type="gramEnd"/>
            <w:r w:rsidR="006C716D" w:rsidRPr="00203DD6">
              <w:rPr>
                <w:sz w:val="24"/>
                <w:szCs w:val="24"/>
              </w:rPr>
              <w:t>-</w:t>
            </w:r>
          </w:p>
        </w:tc>
      </w:tr>
    </w:tbl>
    <w:p w:rsidR="00B91D66" w:rsidRPr="00203DD6" w:rsidRDefault="00B91D66" w:rsidP="00C75D45">
      <w:pPr>
        <w:jc w:val="center"/>
        <w:rPr>
          <w:sz w:val="28"/>
          <w:szCs w:val="28"/>
        </w:rPr>
      </w:pPr>
      <w:r w:rsidRPr="00203DD6">
        <w:rPr>
          <w:sz w:val="28"/>
          <w:szCs w:val="28"/>
        </w:rPr>
        <w:t>об устранении выявленных нарушений</w:t>
      </w:r>
    </w:p>
    <w:p w:rsidR="00B91D66" w:rsidRPr="00203DD6" w:rsidRDefault="00B91D66" w:rsidP="004238C3">
      <w:pPr>
        <w:jc w:val="center"/>
        <w:rPr>
          <w:sz w:val="28"/>
          <w:szCs w:val="28"/>
        </w:rPr>
      </w:pPr>
    </w:p>
    <w:tbl>
      <w:tblPr>
        <w:tblW w:w="150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853"/>
        <w:gridCol w:w="5439"/>
        <w:gridCol w:w="459"/>
        <w:gridCol w:w="627"/>
        <w:gridCol w:w="211"/>
        <w:gridCol w:w="1840"/>
        <w:gridCol w:w="586"/>
        <w:gridCol w:w="545"/>
        <w:gridCol w:w="502"/>
      </w:tblGrid>
      <w:tr w:rsidR="00B91D66" w:rsidRPr="00203DD6" w:rsidTr="00500358">
        <w:trPr>
          <w:trHeight w:val="677"/>
        </w:trPr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49FE" w:rsidRPr="00203DD6" w:rsidRDefault="00F149FE" w:rsidP="00F149F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3DD6">
              <w:rPr>
                <w:rFonts w:ascii="Times New Roman" w:hAnsi="Times New Roman" w:cs="Times New Roman"/>
                <w:sz w:val="26"/>
                <w:szCs w:val="26"/>
              </w:rPr>
              <w:t>с. Тюхтет</w:t>
            </w:r>
          </w:p>
          <w:p w:rsidR="00B91D66" w:rsidRPr="00203DD6" w:rsidRDefault="00F149FE" w:rsidP="00F149FE">
            <w:pPr>
              <w:jc w:val="center"/>
              <w:rPr>
                <w:sz w:val="26"/>
                <w:szCs w:val="26"/>
              </w:rPr>
            </w:pPr>
            <w:r w:rsidRPr="00203DD6">
              <w:rPr>
                <w:sz w:val="26"/>
                <w:szCs w:val="26"/>
              </w:rPr>
              <w:t>ул. Юбилейная, 1Б</w:t>
            </w: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D66" w:rsidRPr="00203DD6" w:rsidRDefault="00B91D66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D66" w:rsidRPr="00203DD6" w:rsidRDefault="00500358">
            <w:pPr>
              <w:jc w:val="right"/>
              <w:rPr>
                <w:sz w:val="26"/>
                <w:szCs w:val="26"/>
              </w:rPr>
            </w:pPr>
            <w:r w:rsidRPr="00203DD6">
              <w:rPr>
                <w:sz w:val="26"/>
                <w:szCs w:val="26"/>
              </w:rPr>
              <w:t xml:space="preserve">                             </w:t>
            </w:r>
            <w:r w:rsidR="00B91D66" w:rsidRPr="00203DD6">
              <w:rPr>
                <w:sz w:val="26"/>
                <w:szCs w:val="26"/>
              </w:rPr>
              <w:t>“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D66" w:rsidRPr="00203DD6" w:rsidRDefault="00E93706" w:rsidP="00F149FE">
            <w:pPr>
              <w:jc w:val="center"/>
              <w:rPr>
                <w:sz w:val="26"/>
                <w:szCs w:val="26"/>
              </w:rPr>
            </w:pPr>
            <w:r w:rsidRPr="00203DD6">
              <w:rPr>
                <w:sz w:val="26"/>
                <w:szCs w:val="26"/>
              </w:rPr>
              <w:t>1</w:t>
            </w:r>
            <w:r w:rsidR="00F149FE" w:rsidRPr="00203DD6">
              <w:rPr>
                <w:sz w:val="26"/>
                <w:szCs w:val="26"/>
              </w:rPr>
              <w:t>3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D66" w:rsidRPr="00203DD6" w:rsidRDefault="00B91D66">
            <w:pPr>
              <w:rPr>
                <w:sz w:val="26"/>
                <w:szCs w:val="26"/>
              </w:rPr>
            </w:pPr>
            <w:r w:rsidRPr="00203DD6">
              <w:rPr>
                <w:sz w:val="26"/>
                <w:szCs w:val="26"/>
              </w:rPr>
              <w:t>”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D66" w:rsidRPr="00203DD6" w:rsidRDefault="002B6241">
            <w:pPr>
              <w:jc w:val="center"/>
              <w:rPr>
                <w:sz w:val="26"/>
                <w:szCs w:val="26"/>
              </w:rPr>
            </w:pPr>
            <w:r w:rsidRPr="00203DD6">
              <w:rPr>
                <w:sz w:val="26"/>
                <w:szCs w:val="26"/>
              </w:rPr>
              <w:t>октября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D66" w:rsidRPr="00203DD6" w:rsidRDefault="00B91D66">
            <w:pPr>
              <w:jc w:val="right"/>
              <w:rPr>
                <w:sz w:val="26"/>
                <w:szCs w:val="26"/>
              </w:rPr>
            </w:pPr>
            <w:r w:rsidRPr="00203DD6">
              <w:rPr>
                <w:sz w:val="26"/>
                <w:szCs w:val="26"/>
              </w:rPr>
              <w:t>20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D66" w:rsidRPr="00203DD6" w:rsidRDefault="00B91D66" w:rsidP="00135182">
            <w:pPr>
              <w:rPr>
                <w:sz w:val="26"/>
                <w:szCs w:val="26"/>
              </w:rPr>
            </w:pPr>
            <w:r w:rsidRPr="00203DD6">
              <w:rPr>
                <w:sz w:val="26"/>
                <w:szCs w:val="26"/>
              </w:rPr>
              <w:t>1</w:t>
            </w:r>
            <w:r w:rsidR="00135182" w:rsidRPr="00203DD6">
              <w:rPr>
                <w:sz w:val="26"/>
                <w:szCs w:val="26"/>
              </w:rPr>
              <w:t>6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D66" w:rsidRPr="00203DD6" w:rsidRDefault="00B91D66">
            <w:pPr>
              <w:ind w:left="57"/>
              <w:rPr>
                <w:sz w:val="26"/>
                <w:szCs w:val="26"/>
              </w:rPr>
            </w:pPr>
            <w:proofErr w:type="gramStart"/>
            <w:r w:rsidRPr="00203DD6">
              <w:rPr>
                <w:sz w:val="26"/>
                <w:szCs w:val="26"/>
              </w:rPr>
              <w:t>г</w:t>
            </w:r>
            <w:proofErr w:type="gramEnd"/>
            <w:r w:rsidRPr="00203DD6">
              <w:rPr>
                <w:sz w:val="26"/>
                <w:szCs w:val="26"/>
              </w:rPr>
              <w:t>.</w:t>
            </w:r>
          </w:p>
        </w:tc>
      </w:tr>
    </w:tbl>
    <w:p w:rsidR="00B91D66" w:rsidRPr="00203DD6" w:rsidRDefault="00500358" w:rsidP="00500358">
      <w:pPr>
        <w:spacing w:after="240"/>
        <w:ind w:right="6861"/>
      </w:pPr>
      <w:r w:rsidRPr="00203DD6">
        <w:t xml:space="preserve">               </w:t>
      </w:r>
      <w:r w:rsidR="00B91D66" w:rsidRPr="00203DD6">
        <w:t>(место составления предписания)</w:t>
      </w:r>
    </w:p>
    <w:p w:rsidR="00B91D66" w:rsidRPr="00203DD6" w:rsidRDefault="00E93706" w:rsidP="00BD5347">
      <w:pPr>
        <w:spacing w:before="240" w:after="40"/>
        <w:ind w:firstLine="720"/>
        <w:rPr>
          <w:sz w:val="28"/>
          <w:szCs w:val="28"/>
        </w:rPr>
      </w:pPr>
      <w:r w:rsidRPr="00203DD6">
        <w:rPr>
          <w:sz w:val="28"/>
          <w:szCs w:val="28"/>
        </w:rPr>
        <w:t>1</w:t>
      </w:r>
      <w:r w:rsidR="00FE57D7" w:rsidRPr="00203DD6">
        <w:rPr>
          <w:sz w:val="28"/>
          <w:szCs w:val="28"/>
        </w:rPr>
        <w:t>3</w:t>
      </w:r>
      <w:r w:rsidR="002B6241" w:rsidRPr="00203DD6">
        <w:rPr>
          <w:sz w:val="28"/>
          <w:szCs w:val="28"/>
        </w:rPr>
        <w:t>.10.2016</w:t>
      </w:r>
      <w:r w:rsidR="00B91D66" w:rsidRPr="00203DD6">
        <w:rPr>
          <w:sz w:val="28"/>
          <w:szCs w:val="28"/>
        </w:rPr>
        <w:t xml:space="preserve"> на основании:</w:t>
      </w: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912"/>
      </w:tblGrid>
      <w:tr w:rsidR="00B91D66" w:rsidRPr="00203DD6" w:rsidTr="00500358">
        <w:trPr>
          <w:trHeight w:val="454"/>
        </w:trPr>
        <w:tc>
          <w:tcPr>
            <w:tcW w:w="14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D66" w:rsidRPr="00203DD6" w:rsidRDefault="00B91D66" w:rsidP="00420839">
            <w:pPr>
              <w:jc w:val="center"/>
              <w:rPr>
                <w:sz w:val="28"/>
                <w:szCs w:val="28"/>
              </w:rPr>
            </w:pPr>
            <w:r w:rsidRPr="00203DD6">
              <w:rPr>
                <w:sz w:val="28"/>
                <w:szCs w:val="28"/>
              </w:rPr>
              <w:t xml:space="preserve">приказа министерства образования Красноярского края </w:t>
            </w:r>
          </w:p>
          <w:p w:rsidR="00B91D66" w:rsidRPr="00203DD6" w:rsidRDefault="00E93706" w:rsidP="00F149FE">
            <w:pPr>
              <w:jc w:val="center"/>
              <w:rPr>
                <w:color w:val="FF0000"/>
                <w:sz w:val="28"/>
                <w:szCs w:val="28"/>
              </w:rPr>
            </w:pPr>
            <w:r w:rsidRPr="00203DD6">
              <w:rPr>
                <w:sz w:val="28"/>
                <w:szCs w:val="28"/>
              </w:rPr>
              <w:t>от 14.09.2016 № 67</w:t>
            </w:r>
            <w:r w:rsidR="00F149FE" w:rsidRPr="00203DD6">
              <w:rPr>
                <w:sz w:val="28"/>
                <w:szCs w:val="28"/>
              </w:rPr>
              <w:t>6</w:t>
            </w:r>
            <w:r w:rsidRPr="00203DD6">
              <w:rPr>
                <w:sz w:val="28"/>
                <w:szCs w:val="28"/>
              </w:rPr>
              <w:t>-19-02 (с изменениями, внесенными приказом министерства образования Красноярского края от 06.10.2016 № 812-19-02)</w:t>
            </w:r>
          </w:p>
        </w:tc>
      </w:tr>
    </w:tbl>
    <w:p w:rsidR="00B91D66" w:rsidRPr="00203DD6" w:rsidRDefault="00B91D66">
      <w:pPr>
        <w:jc w:val="center"/>
      </w:pPr>
      <w:r w:rsidRPr="00203DD6">
        <w:rPr>
          <w:sz w:val="26"/>
          <w:szCs w:val="26"/>
        </w:rPr>
        <w:t>(</w:t>
      </w:r>
      <w:r w:rsidRPr="00203DD6">
        <w:t>реквизиты распорядительного акта министерства образования Красноярского края)</w:t>
      </w:r>
    </w:p>
    <w:p w:rsidR="00B91D66" w:rsidRPr="00203DD6" w:rsidRDefault="00B91D66" w:rsidP="00BD5347">
      <w:pPr>
        <w:spacing w:before="240" w:after="40"/>
        <w:ind w:firstLine="720"/>
        <w:jc w:val="both"/>
        <w:rPr>
          <w:sz w:val="28"/>
          <w:szCs w:val="28"/>
        </w:rPr>
      </w:pPr>
      <w:r w:rsidRPr="00203DD6">
        <w:rPr>
          <w:sz w:val="28"/>
          <w:szCs w:val="28"/>
        </w:rPr>
        <w:t>должностн</w:t>
      </w:r>
      <w:r w:rsidR="00AC734A" w:rsidRPr="00203DD6">
        <w:rPr>
          <w:sz w:val="28"/>
          <w:szCs w:val="28"/>
        </w:rPr>
        <w:t>ыми</w:t>
      </w:r>
      <w:r w:rsidRPr="00203DD6">
        <w:rPr>
          <w:sz w:val="28"/>
          <w:szCs w:val="28"/>
        </w:rPr>
        <w:t xml:space="preserve"> лиц</w:t>
      </w:r>
      <w:r w:rsidR="00AC734A" w:rsidRPr="00203DD6">
        <w:rPr>
          <w:sz w:val="28"/>
          <w:szCs w:val="28"/>
        </w:rPr>
        <w:t>ами</w:t>
      </w:r>
      <w:r w:rsidRPr="00203DD6">
        <w:rPr>
          <w:sz w:val="28"/>
          <w:szCs w:val="28"/>
        </w:rPr>
        <w:t>, уполномоченным</w:t>
      </w:r>
      <w:r w:rsidR="00AC734A" w:rsidRPr="00203DD6">
        <w:rPr>
          <w:sz w:val="28"/>
          <w:szCs w:val="28"/>
        </w:rPr>
        <w:t>и</w:t>
      </w:r>
      <w:r w:rsidRPr="00203DD6">
        <w:rPr>
          <w:sz w:val="28"/>
          <w:szCs w:val="28"/>
        </w:rPr>
        <w:t xml:space="preserve"> на проведение проверки:</w:t>
      </w: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912"/>
      </w:tblGrid>
      <w:tr w:rsidR="00B91D66" w:rsidRPr="00203DD6" w:rsidTr="00500358">
        <w:trPr>
          <w:trHeight w:val="454"/>
        </w:trPr>
        <w:tc>
          <w:tcPr>
            <w:tcW w:w="14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D66" w:rsidRPr="00203DD6" w:rsidRDefault="00C406C6" w:rsidP="00C406C6">
            <w:pPr>
              <w:ind w:right="57"/>
              <w:rPr>
                <w:sz w:val="28"/>
                <w:szCs w:val="28"/>
              </w:rPr>
            </w:pPr>
            <w:r w:rsidRPr="00203DD6">
              <w:rPr>
                <w:sz w:val="28"/>
                <w:szCs w:val="28"/>
              </w:rPr>
              <w:t>Саенко Евгенией Викторовной, консультантом - юристом отдела по надзору и </w:t>
            </w:r>
            <w:proofErr w:type="gramStart"/>
            <w:r w:rsidRPr="00203DD6">
              <w:rPr>
                <w:sz w:val="28"/>
                <w:szCs w:val="28"/>
              </w:rPr>
              <w:t>контролю за</w:t>
            </w:r>
            <w:proofErr w:type="gramEnd"/>
            <w:r w:rsidRPr="00203DD6">
              <w:rPr>
                <w:sz w:val="28"/>
                <w:szCs w:val="28"/>
              </w:rPr>
              <w:t xml:space="preserve"> соблюдением законодательства министерства образования Красноярского края</w:t>
            </w:r>
          </w:p>
        </w:tc>
      </w:tr>
    </w:tbl>
    <w:p w:rsidR="00B91D66" w:rsidRPr="00203DD6" w:rsidRDefault="00B91D66">
      <w:pPr>
        <w:ind w:left="284"/>
        <w:jc w:val="center"/>
      </w:pPr>
      <w:r w:rsidRPr="00203DD6">
        <w:t xml:space="preserve">(должность, фамилия, имя, отчество (при наличии) должностных лиц </w:t>
      </w:r>
      <w:r w:rsidR="003D79D3" w:rsidRPr="00203DD6">
        <w:t>министерства образования Красноярского края</w:t>
      </w:r>
      <w:r w:rsidRPr="00203DD6">
        <w:t>)</w:t>
      </w:r>
    </w:p>
    <w:p w:rsidR="00B91D66" w:rsidRPr="00203DD6" w:rsidRDefault="00B91D66" w:rsidP="00BD5347">
      <w:pPr>
        <w:spacing w:before="240" w:after="40"/>
        <w:ind w:firstLine="720"/>
        <w:jc w:val="both"/>
        <w:rPr>
          <w:sz w:val="28"/>
          <w:szCs w:val="28"/>
        </w:rPr>
      </w:pPr>
      <w:r w:rsidRPr="00203DD6">
        <w:rPr>
          <w:sz w:val="28"/>
          <w:szCs w:val="28"/>
        </w:rPr>
        <w:t xml:space="preserve">проведена плановая </w:t>
      </w:r>
      <w:r w:rsidR="00C406C6" w:rsidRPr="00203DD6">
        <w:rPr>
          <w:sz w:val="28"/>
          <w:szCs w:val="28"/>
        </w:rPr>
        <w:t>выездная</w:t>
      </w:r>
      <w:r w:rsidRPr="00203DD6">
        <w:rPr>
          <w:sz w:val="28"/>
          <w:szCs w:val="28"/>
        </w:rPr>
        <w:t xml:space="preserve"> проверка в отношении:</w:t>
      </w: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912"/>
      </w:tblGrid>
      <w:tr w:rsidR="00B91D66" w:rsidRPr="00203DD6" w:rsidTr="00500358">
        <w:trPr>
          <w:trHeight w:val="680"/>
        </w:trPr>
        <w:tc>
          <w:tcPr>
            <w:tcW w:w="14912" w:type="dxa"/>
            <w:tcBorders>
              <w:top w:val="single" w:sz="4" w:space="0" w:color="auto"/>
              <w:bottom w:val="single" w:sz="4" w:space="0" w:color="auto"/>
            </w:tcBorders>
          </w:tcPr>
          <w:p w:rsidR="00B91D66" w:rsidRPr="00203DD6" w:rsidRDefault="00E93706" w:rsidP="00F149F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03DD6">
              <w:rPr>
                <w:sz w:val="28"/>
                <w:szCs w:val="28"/>
              </w:rPr>
              <w:t>муниципального бюджетного дошкольного образовательного учреждения детского сада комбинированного вида «</w:t>
            </w:r>
            <w:r w:rsidR="00F149FE" w:rsidRPr="00203DD6">
              <w:rPr>
                <w:sz w:val="28"/>
                <w:szCs w:val="28"/>
              </w:rPr>
              <w:t>Солнышко</w:t>
            </w:r>
            <w:r w:rsidRPr="00203DD6">
              <w:rPr>
                <w:sz w:val="28"/>
                <w:szCs w:val="28"/>
              </w:rPr>
              <w:t>»</w:t>
            </w:r>
          </w:p>
        </w:tc>
      </w:tr>
    </w:tbl>
    <w:p w:rsidR="00B91D66" w:rsidRPr="00203DD6" w:rsidRDefault="00B91D66">
      <w:pPr>
        <w:spacing w:after="240"/>
        <w:jc w:val="center"/>
      </w:pPr>
      <w:r w:rsidRPr="00203DD6">
        <w:t>(наименование юридического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992"/>
      </w:tblGrid>
      <w:tr w:rsidR="00B91D66" w:rsidRPr="00203DD6" w:rsidTr="00500358">
        <w:trPr>
          <w:trHeight w:val="571"/>
        </w:trPr>
        <w:tc>
          <w:tcPr>
            <w:tcW w:w="14992" w:type="dxa"/>
          </w:tcPr>
          <w:p w:rsidR="00B91D66" w:rsidRPr="00203DD6" w:rsidRDefault="00F149FE" w:rsidP="00C406C6">
            <w:pPr>
              <w:rPr>
                <w:sz w:val="28"/>
                <w:szCs w:val="28"/>
              </w:rPr>
            </w:pPr>
            <w:r w:rsidRPr="00203DD6">
              <w:rPr>
                <w:sz w:val="28"/>
                <w:szCs w:val="28"/>
              </w:rPr>
              <w:t xml:space="preserve">662010, Красноярский край, </w:t>
            </w:r>
            <w:proofErr w:type="spellStart"/>
            <w:r w:rsidRPr="00203DD6">
              <w:rPr>
                <w:sz w:val="28"/>
                <w:szCs w:val="28"/>
              </w:rPr>
              <w:t>Тюхтетский</w:t>
            </w:r>
            <w:proofErr w:type="spellEnd"/>
            <w:r w:rsidRPr="00203DD6">
              <w:rPr>
                <w:sz w:val="28"/>
                <w:szCs w:val="28"/>
              </w:rPr>
              <w:t xml:space="preserve"> район, с. Тюхтет, ул. </w:t>
            </w:r>
            <w:proofErr w:type="gramStart"/>
            <w:r w:rsidRPr="00203DD6">
              <w:rPr>
                <w:sz w:val="28"/>
                <w:szCs w:val="28"/>
              </w:rPr>
              <w:t>Юбилейная</w:t>
            </w:r>
            <w:proofErr w:type="gramEnd"/>
            <w:r w:rsidRPr="00203DD6">
              <w:rPr>
                <w:sz w:val="28"/>
                <w:szCs w:val="28"/>
              </w:rPr>
              <w:t>, 1Б</w:t>
            </w:r>
          </w:p>
        </w:tc>
      </w:tr>
    </w:tbl>
    <w:p w:rsidR="00B91D66" w:rsidRPr="00203DD6" w:rsidRDefault="00B91D66" w:rsidP="00C75D45">
      <w:pPr>
        <w:spacing w:after="240"/>
        <w:jc w:val="center"/>
      </w:pPr>
      <w:r w:rsidRPr="00203DD6">
        <w:lastRenderedPageBreak/>
        <w:t>(</w:t>
      </w:r>
      <w:r w:rsidR="00574E88" w:rsidRPr="00203DD6">
        <w:t>место нахождения и адрес</w:t>
      </w:r>
      <w:r w:rsidRPr="00203DD6">
        <w:t xml:space="preserve"> юридического лица)</w:t>
      </w:r>
    </w:p>
    <w:p w:rsidR="00B91D66" w:rsidRPr="00203DD6" w:rsidRDefault="00B91D66" w:rsidP="00FD46E5">
      <w:pPr>
        <w:adjustRightInd w:val="0"/>
        <w:ind w:firstLine="709"/>
        <w:jc w:val="both"/>
        <w:rPr>
          <w:sz w:val="28"/>
          <w:szCs w:val="28"/>
        </w:rPr>
      </w:pPr>
      <w:r w:rsidRPr="00203DD6">
        <w:rPr>
          <w:sz w:val="28"/>
          <w:szCs w:val="28"/>
        </w:rPr>
        <w:t>На основании акта проверки: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425"/>
        <w:gridCol w:w="283"/>
        <w:gridCol w:w="1276"/>
        <w:gridCol w:w="425"/>
        <w:gridCol w:w="635"/>
        <w:gridCol w:w="663"/>
        <w:gridCol w:w="2693"/>
        <w:gridCol w:w="142"/>
      </w:tblGrid>
      <w:tr w:rsidR="00B91D66" w:rsidRPr="00203DD6" w:rsidTr="0003066F">
        <w:tc>
          <w:tcPr>
            <w:tcW w:w="454" w:type="dxa"/>
            <w:vAlign w:val="bottom"/>
          </w:tcPr>
          <w:p w:rsidR="00B91D66" w:rsidRPr="00203DD6" w:rsidRDefault="00B91D66" w:rsidP="00FC28EF">
            <w:pPr>
              <w:keepNext/>
              <w:jc w:val="right"/>
              <w:rPr>
                <w:sz w:val="28"/>
                <w:szCs w:val="28"/>
              </w:rPr>
            </w:pPr>
            <w:r w:rsidRPr="00203DD6">
              <w:rPr>
                <w:sz w:val="28"/>
                <w:szCs w:val="28"/>
              </w:rPr>
              <w:t>от“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B91D66" w:rsidRPr="00203DD6" w:rsidRDefault="00E93706" w:rsidP="00F149FE">
            <w:pPr>
              <w:keepNext/>
              <w:jc w:val="center"/>
              <w:rPr>
                <w:sz w:val="28"/>
                <w:szCs w:val="28"/>
              </w:rPr>
            </w:pPr>
            <w:r w:rsidRPr="00203DD6">
              <w:rPr>
                <w:sz w:val="28"/>
                <w:szCs w:val="28"/>
              </w:rPr>
              <w:t>1</w:t>
            </w:r>
            <w:r w:rsidR="00F149FE" w:rsidRPr="00203DD6">
              <w:rPr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B91D66" w:rsidRPr="00203DD6" w:rsidRDefault="00B91D66" w:rsidP="00FC28EF">
            <w:pPr>
              <w:keepNext/>
              <w:rPr>
                <w:sz w:val="28"/>
                <w:szCs w:val="28"/>
              </w:rPr>
            </w:pPr>
            <w:r w:rsidRPr="00203DD6">
              <w:rPr>
                <w:sz w:val="28"/>
                <w:szCs w:val="28"/>
              </w:rPr>
              <w:t>”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91D66" w:rsidRPr="00203DD6" w:rsidRDefault="002B6241" w:rsidP="00D63195">
            <w:pPr>
              <w:keepNext/>
              <w:jc w:val="center"/>
              <w:rPr>
                <w:sz w:val="28"/>
                <w:szCs w:val="28"/>
              </w:rPr>
            </w:pPr>
            <w:r w:rsidRPr="00203DD6">
              <w:rPr>
                <w:sz w:val="28"/>
                <w:szCs w:val="28"/>
              </w:rPr>
              <w:t>октября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B91D66" w:rsidRPr="00203DD6" w:rsidRDefault="00B91D66" w:rsidP="00FC28EF">
            <w:pPr>
              <w:keepNext/>
              <w:jc w:val="right"/>
              <w:rPr>
                <w:sz w:val="28"/>
                <w:szCs w:val="28"/>
              </w:rPr>
            </w:pPr>
            <w:r w:rsidRPr="00203DD6">
              <w:rPr>
                <w:sz w:val="28"/>
                <w:szCs w:val="28"/>
              </w:rPr>
              <w:t>20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bottom"/>
          </w:tcPr>
          <w:p w:rsidR="00B91D66" w:rsidRPr="00203DD6" w:rsidRDefault="00B91D66" w:rsidP="00A90F3A">
            <w:pPr>
              <w:keepNext/>
              <w:rPr>
                <w:sz w:val="28"/>
                <w:szCs w:val="28"/>
              </w:rPr>
            </w:pPr>
            <w:r w:rsidRPr="00203DD6">
              <w:rPr>
                <w:sz w:val="28"/>
                <w:szCs w:val="28"/>
              </w:rPr>
              <w:t>1</w:t>
            </w:r>
            <w:r w:rsidR="00135182" w:rsidRPr="00203DD6">
              <w:rPr>
                <w:sz w:val="28"/>
                <w:szCs w:val="28"/>
              </w:rPr>
              <w:t>6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bottom"/>
          </w:tcPr>
          <w:p w:rsidR="00B91D66" w:rsidRPr="00203DD6" w:rsidRDefault="00B91D66" w:rsidP="00FC28EF">
            <w:pPr>
              <w:keepNext/>
              <w:ind w:left="57"/>
              <w:rPr>
                <w:sz w:val="28"/>
                <w:szCs w:val="28"/>
              </w:rPr>
            </w:pPr>
            <w:r w:rsidRPr="00203DD6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B91D66" w:rsidRPr="00203DD6" w:rsidRDefault="00F149FE" w:rsidP="00F149FE">
            <w:pPr>
              <w:keepNext/>
              <w:rPr>
                <w:sz w:val="28"/>
                <w:szCs w:val="28"/>
              </w:rPr>
            </w:pPr>
            <w:r w:rsidRPr="00203DD6">
              <w:rPr>
                <w:sz w:val="28"/>
                <w:szCs w:val="28"/>
              </w:rPr>
              <w:t>20</w:t>
            </w:r>
            <w:r w:rsidR="004E3DB4" w:rsidRPr="00203DD6">
              <w:rPr>
                <w:sz w:val="28"/>
                <w:szCs w:val="28"/>
              </w:rPr>
              <w:t>–</w:t>
            </w:r>
            <w:r w:rsidR="00C406C6" w:rsidRPr="00203DD6">
              <w:rPr>
                <w:sz w:val="28"/>
                <w:szCs w:val="28"/>
              </w:rPr>
              <w:t>СЕВ</w:t>
            </w:r>
            <w:r w:rsidR="004E3DB4" w:rsidRPr="00203DD6">
              <w:rPr>
                <w:sz w:val="28"/>
                <w:szCs w:val="28"/>
              </w:rPr>
              <w:t>/</w:t>
            </w:r>
            <w:r w:rsidR="00C406C6" w:rsidRPr="00203DD6">
              <w:rPr>
                <w:sz w:val="28"/>
                <w:szCs w:val="28"/>
              </w:rPr>
              <w:t>6</w:t>
            </w:r>
            <w:r w:rsidR="00E93706" w:rsidRPr="00203DD6">
              <w:rPr>
                <w:sz w:val="28"/>
                <w:szCs w:val="28"/>
              </w:rPr>
              <w:t>7</w:t>
            </w:r>
            <w:r w:rsidRPr="00203DD6">
              <w:rPr>
                <w:sz w:val="28"/>
                <w:szCs w:val="28"/>
              </w:rPr>
              <w:t>6</w:t>
            </w:r>
            <w:r w:rsidR="009B1C5C" w:rsidRPr="00203DD6">
              <w:rPr>
                <w:sz w:val="28"/>
                <w:szCs w:val="28"/>
              </w:rPr>
              <w:t>-19-02</w:t>
            </w:r>
          </w:p>
        </w:tc>
        <w:tc>
          <w:tcPr>
            <w:tcW w:w="142" w:type="dxa"/>
            <w:vAlign w:val="bottom"/>
          </w:tcPr>
          <w:p w:rsidR="00B91D66" w:rsidRPr="00203DD6" w:rsidRDefault="00B91D66" w:rsidP="00FC28EF">
            <w:pPr>
              <w:keepNext/>
              <w:rPr>
                <w:sz w:val="28"/>
                <w:szCs w:val="28"/>
              </w:rPr>
            </w:pPr>
          </w:p>
        </w:tc>
      </w:tr>
    </w:tbl>
    <w:p w:rsidR="00B91D66" w:rsidRPr="00203DD6" w:rsidRDefault="00AC734A" w:rsidP="00AC734A">
      <w:pPr>
        <w:jc w:val="both"/>
      </w:pPr>
      <w:r w:rsidRPr="00203DD6">
        <w:rPr>
          <w:sz w:val="28"/>
          <w:szCs w:val="28"/>
          <w:lang w:eastAsia="zh-CN" w:bidi="hi-IN"/>
        </w:rPr>
        <w:t xml:space="preserve"> в соответствии с </w:t>
      </w:r>
      <w:r w:rsidR="00B91D66" w:rsidRPr="00203DD6">
        <w:rPr>
          <w:sz w:val="28"/>
          <w:szCs w:val="28"/>
          <w:lang w:eastAsia="zh-CN" w:bidi="hi-IN"/>
        </w:rPr>
        <w:t>частью 1 статьи 17 Федерального закона от 26.12.2008 № 294-ФЗ «О защите прав юридических лиц и</w:t>
      </w:r>
      <w:r w:rsidR="001A5D57" w:rsidRPr="00203DD6">
        <w:rPr>
          <w:sz w:val="28"/>
          <w:szCs w:val="28"/>
          <w:lang w:eastAsia="zh-CN" w:bidi="hi-IN"/>
        </w:rPr>
        <w:t> </w:t>
      </w:r>
      <w:r w:rsidR="00B91D66" w:rsidRPr="00203DD6">
        <w:rPr>
          <w:sz w:val="28"/>
          <w:szCs w:val="28"/>
          <w:lang w:eastAsia="zh-CN" w:bidi="hi-IN"/>
        </w:rPr>
        <w:t>индивидуальных предпринимателей при осуществлении государственного контроля (надзора) и муниципального контроля»,</w:t>
      </w:r>
      <w:r w:rsidRPr="00203DD6">
        <w:rPr>
          <w:sz w:val="28"/>
          <w:szCs w:val="28"/>
        </w:rPr>
        <w:t xml:space="preserve">  частью 6 статьи 93 Федеральн</w:t>
      </w:r>
      <w:r w:rsidR="001A5D57" w:rsidRPr="00203DD6">
        <w:rPr>
          <w:sz w:val="28"/>
          <w:szCs w:val="28"/>
        </w:rPr>
        <w:t>ого</w:t>
      </w:r>
      <w:r w:rsidRPr="00203DD6">
        <w:rPr>
          <w:sz w:val="28"/>
          <w:szCs w:val="28"/>
        </w:rPr>
        <w:t xml:space="preserve"> закон</w:t>
      </w:r>
      <w:r w:rsidR="001A5D57" w:rsidRPr="00203DD6">
        <w:rPr>
          <w:sz w:val="28"/>
          <w:szCs w:val="28"/>
        </w:rPr>
        <w:t>а</w:t>
      </w:r>
      <w:r w:rsidRPr="00203DD6">
        <w:rPr>
          <w:sz w:val="28"/>
          <w:szCs w:val="28"/>
        </w:rPr>
        <w:t xml:space="preserve"> от 29.12.2012 № 273-ФЗ «Об образовании в Российской Федерации», должностные лица министерства образования Красноярского края, проводившие вышеуказанную проверку</w:t>
      </w:r>
    </w:p>
    <w:p w:rsidR="00B91D66" w:rsidRPr="00203DD6" w:rsidRDefault="00B91D66" w:rsidP="00E54268">
      <w:pPr>
        <w:spacing w:before="240" w:after="240"/>
        <w:jc w:val="center"/>
        <w:rPr>
          <w:sz w:val="24"/>
          <w:szCs w:val="24"/>
        </w:rPr>
      </w:pPr>
      <w:r w:rsidRPr="00203DD6">
        <w:rPr>
          <w:sz w:val="24"/>
          <w:szCs w:val="24"/>
        </w:rPr>
        <w:t>ПРЕДПИСЫВА</w:t>
      </w:r>
      <w:r w:rsidR="00AC734A" w:rsidRPr="00203DD6">
        <w:rPr>
          <w:sz w:val="24"/>
          <w:szCs w:val="24"/>
        </w:rPr>
        <w:t>ЮТ</w:t>
      </w:r>
      <w:r w:rsidRPr="00203DD6">
        <w:rPr>
          <w:sz w:val="24"/>
          <w:szCs w:val="24"/>
        </w:rPr>
        <w:t>:</w:t>
      </w:r>
    </w:p>
    <w:p w:rsidR="00E93706" w:rsidRPr="00203DD6" w:rsidRDefault="00E93706" w:rsidP="000675DE">
      <w:pPr>
        <w:jc w:val="both"/>
        <w:rPr>
          <w:sz w:val="28"/>
          <w:szCs w:val="28"/>
        </w:rPr>
      </w:pPr>
      <w:r w:rsidRPr="00203DD6">
        <w:rPr>
          <w:sz w:val="28"/>
          <w:szCs w:val="28"/>
        </w:rPr>
        <w:t>муниципальному бюджетному дошкольному образовательному учреждению детскому саду комбинированного вида «</w:t>
      </w:r>
      <w:r w:rsidR="00F149FE" w:rsidRPr="00203DD6">
        <w:rPr>
          <w:sz w:val="28"/>
          <w:szCs w:val="28"/>
        </w:rPr>
        <w:t>Солнышко</w:t>
      </w:r>
      <w:r w:rsidRPr="00203DD6">
        <w:rPr>
          <w:sz w:val="28"/>
          <w:szCs w:val="28"/>
        </w:rPr>
        <w:t>» (далее МБДОУ Д/С КВ «</w:t>
      </w:r>
      <w:r w:rsidR="00F149FE" w:rsidRPr="00203DD6">
        <w:rPr>
          <w:sz w:val="28"/>
          <w:szCs w:val="28"/>
        </w:rPr>
        <w:t>Солнышко</w:t>
      </w:r>
      <w:r w:rsidRPr="00203DD6">
        <w:rPr>
          <w:sz w:val="28"/>
          <w:szCs w:val="28"/>
        </w:rPr>
        <w:t>»)</w:t>
      </w:r>
    </w:p>
    <w:tbl>
      <w:tblPr>
        <w:tblW w:w="14687" w:type="dxa"/>
        <w:jc w:val="center"/>
        <w:tblInd w:w="-808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5090"/>
        <w:gridCol w:w="2977"/>
        <w:gridCol w:w="5627"/>
      </w:tblGrid>
      <w:tr w:rsidR="00500358" w:rsidRPr="00203DD6" w:rsidTr="00500358">
        <w:trPr>
          <w:trHeight w:val="480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58" w:rsidRPr="00203DD6" w:rsidRDefault="00500358" w:rsidP="00FC28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3DD6">
              <w:rPr>
                <w:rFonts w:ascii="Times New Roman" w:hAnsi="Times New Roman" w:cs="Times New Roman"/>
                <w:sz w:val="26"/>
                <w:szCs w:val="26"/>
              </w:rPr>
              <w:t xml:space="preserve">№  </w:t>
            </w:r>
            <w:r w:rsidRPr="00203DD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proofErr w:type="gramStart"/>
            <w:r w:rsidRPr="00203DD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203DD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03DD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58" w:rsidRPr="00203DD6" w:rsidRDefault="00500358" w:rsidP="00B2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3DD6">
              <w:rPr>
                <w:rFonts w:ascii="Times New Roman" w:hAnsi="Times New Roman" w:cs="Times New Roman"/>
                <w:sz w:val="26"/>
                <w:szCs w:val="26"/>
              </w:rPr>
              <w:t>Содержание предписания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58" w:rsidRPr="00203DD6" w:rsidRDefault="00500358" w:rsidP="00B2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3DD6">
              <w:rPr>
                <w:rFonts w:ascii="Times New Roman" w:hAnsi="Times New Roman" w:cs="Times New Roman"/>
                <w:sz w:val="26"/>
                <w:szCs w:val="26"/>
              </w:rPr>
              <w:t>Существо выявленного нарушения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58" w:rsidRPr="00203DD6" w:rsidRDefault="00500358" w:rsidP="00B2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3DD6">
              <w:rPr>
                <w:rFonts w:ascii="Times New Roman" w:hAnsi="Times New Roman" w:cs="Times New Roman"/>
                <w:sz w:val="26"/>
                <w:szCs w:val="26"/>
              </w:rPr>
              <w:t>Основание вынесения предписания</w:t>
            </w:r>
          </w:p>
        </w:tc>
      </w:tr>
      <w:tr w:rsidR="00FE57D7" w:rsidRPr="00203DD6" w:rsidTr="00500358">
        <w:trPr>
          <w:trHeight w:val="480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7D7" w:rsidRPr="00203DD6" w:rsidRDefault="00FE57D7" w:rsidP="00574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3DD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7D7" w:rsidRPr="00203DD6" w:rsidRDefault="00FE57D7" w:rsidP="00FE57D7">
            <w:pPr>
              <w:pStyle w:val="ConsPlusNormal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Привести </w:t>
            </w:r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п. 2.8 Правил приема, перевода и отчисления воспитанников, утвержденных приказом от 19.01.2016 № 03-од</w:t>
            </w:r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в соответствие с требованиями законодательства Российской Федерации об образовании в части перечня документов, представляемых для зачисления ребенка в образовательную организацию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7D7" w:rsidRPr="00203DD6" w:rsidRDefault="00FE57D7" w:rsidP="005C57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Несоответствие норм локального нормативного акта в части перечня документов, предъявляемых при приеме 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7D7" w:rsidRPr="00203DD6" w:rsidRDefault="00FE57D7" w:rsidP="005C57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п. 9</w:t>
            </w:r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11</w:t>
            </w:r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Порядка приема на </w:t>
            </w:r>
            <w:proofErr w:type="gramStart"/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обучение по</w:t>
            </w:r>
            <w:proofErr w:type="gramEnd"/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образовательным программам дошкольного образования, утвержденного приказом Министерства образования и науки Российской Федерации от 08.04.2014 № 293</w:t>
            </w:r>
          </w:p>
        </w:tc>
      </w:tr>
      <w:tr w:rsidR="00FE57D7" w:rsidRPr="00203DD6" w:rsidTr="00500358">
        <w:trPr>
          <w:trHeight w:val="480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7D7" w:rsidRPr="00203DD6" w:rsidRDefault="00FE57D7" w:rsidP="00574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3DD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7D7" w:rsidRPr="00203DD6" w:rsidRDefault="00FE57D7" w:rsidP="005C57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Привести </w:t>
            </w:r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п. 2.18 Правил приема, перевода и отчисления воспитанников, утвержденных приказом от 19.01.2016 № 03-од</w:t>
            </w:r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регламентирующий перечень документов, с которыми образовательная организация обязана ознакомить родителей (законных представителей) детей при приеме, в соответствие с требованиями законодательства Российской Федерации об образовании: закрепить ознакомление </w:t>
            </w:r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с распорядительным актом органа местного самоуправления о закреплении образовательной организации за конкретными территориями муниципального района;</w:t>
            </w:r>
            <w:proofErr w:type="gramEnd"/>
          </w:p>
          <w:p w:rsidR="00FE57D7" w:rsidRPr="00203DD6" w:rsidRDefault="00FE57D7" w:rsidP="005C57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исключить ознакомление со свидетельством о государственной аккредитации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7D7" w:rsidRPr="00203DD6" w:rsidRDefault="00FE57D7" w:rsidP="005C57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Несоответствие норм локального нормативного акта в части перечня документа для ознакомления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7D7" w:rsidRPr="00203DD6" w:rsidRDefault="00FE57D7" w:rsidP="005C57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п. 6 Порядка приема на </w:t>
            </w:r>
            <w:proofErr w:type="gramStart"/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обучение по</w:t>
            </w:r>
            <w:proofErr w:type="gramEnd"/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образовательным программам дошкольного образования, утвержденного приказом Министерства образования и науки Российской Федерации от 08.04.2014 № 293</w:t>
            </w:r>
          </w:p>
        </w:tc>
      </w:tr>
      <w:tr w:rsidR="00FE57D7" w:rsidRPr="00203DD6" w:rsidTr="00500358">
        <w:trPr>
          <w:trHeight w:val="480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7D7" w:rsidRPr="00203DD6" w:rsidRDefault="00FE57D7" w:rsidP="00574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3D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3.</w:t>
            </w:r>
          </w:p>
        </w:tc>
        <w:tc>
          <w:tcPr>
            <w:tcW w:w="5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7D7" w:rsidRPr="00203DD6" w:rsidRDefault="00FE57D7" w:rsidP="00FE57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Привести форму заявления о приеме в МБДОУ Д/С КВ «</w:t>
            </w:r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Солнышко</w:t>
            </w:r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» в соответствие с требованиями законодательства Российской Федерации об образовании в части указания в заявлении о приеме в образовательную организацию  следующих сведений: </w:t>
            </w:r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адреса места жительства, телефона родителей (законных представителей) ребенка; отчества (при наличии) ребенка, адреса места жительства ребенка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7D7" w:rsidRPr="00203DD6" w:rsidRDefault="00FE57D7" w:rsidP="005C57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Несоответствие формы заявления о приеме установленным требованиям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7D7" w:rsidRPr="00203DD6" w:rsidRDefault="00FE57D7" w:rsidP="005C57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п. 9 Порядка приема на </w:t>
            </w:r>
            <w:proofErr w:type="gramStart"/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обучение по</w:t>
            </w:r>
            <w:proofErr w:type="gramEnd"/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образовательным программам дошкольного образования, утвержденного приказом Министерства образования и науки Российской Федерации от 08.04.2014 № 293</w:t>
            </w:r>
          </w:p>
        </w:tc>
      </w:tr>
      <w:tr w:rsidR="00FE57D7" w:rsidRPr="00203DD6" w:rsidTr="00500358">
        <w:trPr>
          <w:trHeight w:val="480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7D7" w:rsidRPr="00203DD6" w:rsidRDefault="00FE57D7" w:rsidP="00574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3D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7D7" w:rsidRPr="00203DD6" w:rsidRDefault="00FE57D7" w:rsidP="00FE57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Привести форму заявления о приеме в МБДОУ Д/С КВ «</w:t>
            </w:r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Солнышко</w:t>
            </w:r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» в соответствие с требованиями законодательства Российской Федерации об образовании в части фиксации за личной подписью родителей (законных представителей) обучающихся факта ознакомления </w:t>
            </w:r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 документами,  регламентирующими организацию и осуществление образовательной деятельности, права и обязанности воспитанников права и обязанности воспитанников; с распорядительным актом органа местного самоуправления о </w:t>
            </w:r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закреплении образовательной организации за конкретными территориями </w:t>
            </w:r>
            <w:proofErr w:type="spellStart"/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Тюхтетского</w:t>
            </w:r>
            <w:proofErr w:type="spellEnd"/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района Красноярского края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7D7" w:rsidRPr="00203DD6" w:rsidRDefault="00FE57D7" w:rsidP="005C57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Несоответствие формы заявления о приеме установленным требованиям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7D7" w:rsidRPr="00203DD6" w:rsidRDefault="00FE57D7" w:rsidP="005C57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п. 6 Порядка приема на </w:t>
            </w:r>
            <w:proofErr w:type="gramStart"/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обучение по</w:t>
            </w:r>
            <w:proofErr w:type="gramEnd"/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образовательным программам дошкольного образования, утвержденного приказом Министерства образования и науки Российской Федерации от 08.04.2014 № 293</w:t>
            </w:r>
          </w:p>
        </w:tc>
      </w:tr>
      <w:tr w:rsidR="00695612" w:rsidRPr="00203DD6" w:rsidTr="00500358">
        <w:trPr>
          <w:trHeight w:val="480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612" w:rsidRPr="00203DD6" w:rsidRDefault="00695612" w:rsidP="00574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3D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5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612" w:rsidRPr="00203DD6" w:rsidRDefault="00695612" w:rsidP="006956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Привести форму заявления о приеме в МБДОУ Д/С КВ «</w:t>
            </w:r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Солнышко</w:t>
            </w:r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 в соответствие с требованиями законодательства Российской Федерации об образовании в части фиксации за личной подписью родителей (законных представителей) обучающихся согласия на обработку их персональных данных и персональных данных ребенка в порядке, установленном законодательством Российской Федерации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612" w:rsidRPr="00203DD6" w:rsidRDefault="00695612" w:rsidP="005C57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Несоответствие формы заявления о приеме установленным требованиям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612" w:rsidRPr="00203DD6" w:rsidRDefault="00695612" w:rsidP="005C57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п. 12 Порядка приема на </w:t>
            </w:r>
            <w:proofErr w:type="gramStart"/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обучение по</w:t>
            </w:r>
            <w:proofErr w:type="gramEnd"/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образовательным программам дошкольного образования, утвержденного приказом Министерства образования и науки Российской Федерации от 08.04.2014 № 293</w:t>
            </w:r>
          </w:p>
        </w:tc>
      </w:tr>
      <w:tr w:rsidR="00695612" w:rsidRPr="00203DD6" w:rsidTr="00500358">
        <w:trPr>
          <w:trHeight w:val="480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612" w:rsidRPr="00203DD6" w:rsidRDefault="00695612" w:rsidP="00574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3D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612" w:rsidRPr="00203DD6" w:rsidRDefault="00695612" w:rsidP="005C57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Представить отчет о результатах </w:t>
            </w:r>
            <w:proofErr w:type="spellStart"/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самообследования</w:t>
            </w:r>
            <w:proofErr w:type="spellEnd"/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включающий аналитическую часть и результаты анализа показателей деятельности организации, подлежащей </w:t>
            </w:r>
            <w:proofErr w:type="spellStart"/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самообследованию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612" w:rsidRPr="00203DD6" w:rsidRDefault="00695612" w:rsidP="005C57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Нарушение структуры отчета о результатах </w:t>
            </w:r>
            <w:proofErr w:type="spellStart"/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самообследования</w:t>
            </w:r>
            <w:proofErr w:type="spellEnd"/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612" w:rsidRPr="00203DD6" w:rsidRDefault="00695612" w:rsidP="005C57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п. 7 Порядка проведения </w:t>
            </w:r>
            <w:proofErr w:type="spellStart"/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самообследования</w:t>
            </w:r>
            <w:proofErr w:type="spellEnd"/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утвержденного приказом Министерства образования и науки Российской Федерации от 14.06.2013 № 462, приказ Министерства образования и науки Российской Федерации от 10.12.2013 № 1324 «Об утверждении показателей деятельности образовательной организации, подлежащей </w:t>
            </w:r>
            <w:proofErr w:type="spellStart"/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самообследованию</w:t>
            </w:r>
            <w:proofErr w:type="spellEnd"/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</w:tr>
      <w:tr w:rsidR="00695612" w:rsidRPr="00203DD6" w:rsidTr="00500358">
        <w:trPr>
          <w:trHeight w:val="480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612" w:rsidRPr="00203DD6" w:rsidRDefault="00695612" w:rsidP="00574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3D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612" w:rsidRPr="00203DD6" w:rsidRDefault="00695612" w:rsidP="005C57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Привести форму заявления </w:t>
            </w:r>
            <w:proofErr w:type="gramStart"/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 отчислении в порядке перевода в соответствие с требованиям законодательства Российской Федерации об образовании</w:t>
            </w:r>
            <w:proofErr w:type="gramEnd"/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 части указания даты рождения обучающихся, направленности группы, наименования принимающей организации. Осуществлять отчисление </w:t>
            </w:r>
            <w:proofErr w:type="gramStart"/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порядке перевода с соблюдением требований законодательства в части указания в заявлении об отчислении</w:t>
            </w:r>
            <w:proofErr w:type="gramEnd"/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обязательных сведений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612" w:rsidRPr="00203DD6" w:rsidRDefault="00695612" w:rsidP="005C5796">
            <w:pPr>
              <w:rPr>
                <w:color w:val="000000" w:themeColor="text1"/>
                <w:sz w:val="26"/>
                <w:szCs w:val="26"/>
              </w:rPr>
            </w:pPr>
            <w:r w:rsidRPr="00203DD6">
              <w:rPr>
                <w:color w:val="000000" w:themeColor="text1"/>
                <w:sz w:val="26"/>
                <w:szCs w:val="26"/>
              </w:rPr>
              <w:lastRenderedPageBreak/>
              <w:t>Нарушение порядка перевода из образовательной организации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612" w:rsidRPr="00203DD6" w:rsidRDefault="00695612" w:rsidP="005C579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03DD6">
              <w:rPr>
                <w:color w:val="000000" w:themeColor="text1"/>
                <w:sz w:val="26"/>
                <w:szCs w:val="26"/>
              </w:rPr>
              <w:t xml:space="preserve">п. 5 Порядка и условий осуществления </w:t>
            </w:r>
            <w:proofErr w:type="gramStart"/>
            <w:r w:rsidRPr="00203DD6">
              <w:rPr>
                <w:color w:val="000000" w:themeColor="text1"/>
                <w:sz w:val="26"/>
                <w:szCs w:val="26"/>
              </w:rPr>
              <w:t>перевода</w:t>
            </w:r>
            <w:proofErr w:type="gramEnd"/>
            <w:r w:rsidRPr="00203DD6">
              <w:rPr>
                <w:color w:val="000000" w:themeColor="text1"/>
                <w:sz w:val="26"/>
                <w:szCs w:val="26"/>
              </w:rPr>
      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утвержденного приказом Министерства образования и науки Российской Федерации от </w:t>
            </w:r>
            <w:r w:rsidRPr="00203DD6">
              <w:rPr>
                <w:color w:val="000000" w:themeColor="text1"/>
                <w:sz w:val="26"/>
                <w:szCs w:val="26"/>
              </w:rPr>
              <w:lastRenderedPageBreak/>
              <w:t>28.12.2015 № 1527</w:t>
            </w:r>
          </w:p>
        </w:tc>
      </w:tr>
      <w:tr w:rsidR="00695612" w:rsidRPr="00203DD6" w:rsidTr="00500358">
        <w:trPr>
          <w:trHeight w:val="480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612" w:rsidRPr="00203DD6" w:rsidRDefault="00695612" w:rsidP="00574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3D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8</w:t>
            </w:r>
          </w:p>
        </w:tc>
        <w:tc>
          <w:tcPr>
            <w:tcW w:w="5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612" w:rsidRPr="00203DD6" w:rsidRDefault="00695612" w:rsidP="005C57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Осуществлять регистрацию документов, прилагаемых к заявлению о приеме, в журнале приема заявлений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612" w:rsidRPr="00203DD6" w:rsidRDefault="00695612" w:rsidP="005C579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Отсутствие регистрации заявлений о приеме, документов в журнале приема заявлений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612" w:rsidRPr="00203DD6" w:rsidRDefault="00695612" w:rsidP="005C57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п. 14 Порядка приема на </w:t>
            </w:r>
            <w:proofErr w:type="gramStart"/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обучение по</w:t>
            </w:r>
            <w:proofErr w:type="gramEnd"/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образовательным программам дошкольного образования, утвержденного приказом Министерства образования и науки Российской Федерации от 08.04.2014 № 293</w:t>
            </w:r>
          </w:p>
        </w:tc>
      </w:tr>
      <w:tr w:rsidR="00695612" w:rsidRPr="00203DD6" w:rsidTr="00500358">
        <w:trPr>
          <w:trHeight w:val="480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612" w:rsidRPr="00203DD6" w:rsidRDefault="00695612" w:rsidP="00574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3D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5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612" w:rsidRPr="00203DD6" w:rsidRDefault="00695612" w:rsidP="005C57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Осуществлять прием обучающихся, проживающих на территории, закрепленной за МБДОУ Д/С КВ «Солнышко», на основании документов, установленных законодательством Российской Федерации об образовании, в том числе свидетельства о регистрации ребенка по месту жительства или по месту пребывания на закрепленной территории или документа, содержащего сведения о регистрации ребенка по месту жительства или по месту пребывания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612" w:rsidRPr="00203DD6" w:rsidRDefault="00695612" w:rsidP="005C5796">
            <w:pPr>
              <w:rPr>
                <w:color w:val="000000" w:themeColor="text1"/>
                <w:sz w:val="26"/>
                <w:szCs w:val="26"/>
              </w:rPr>
            </w:pPr>
            <w:r w:rsidRPr="00203DD6">
              <w:rPr>
                <w:color w:val="000000" w:themeColor="text1"/>
                <w:sz w:val="26"/>
                <w:szCs w:val="26"/>
              </w:rPr>
              <w:t>Прием обучающихся без предъявления установленных законодательством документов</w:t>
            </w:r>
          </w:p>
          <w:p w:rsidR="00695612" w:rsidRPr="00203DD6" w:rsidRDefault="00695612" w:rsidP="005C5796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612" w:rsidRPr="00203DD6" w:rsidRDefault="00695612" w:rsidP="005C57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п. 9 Порядка приема на </w:t>
            </w:r>
            <w:proofErr w:type="gramStart"/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обучение по</w:t>
            </w:r>
            <w:proofErr w:type="gramEnd"/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образовательным программам дошкольного образования, утвержденного приказом Министерства образования и науки Российской Федерации от 08.04.2014 № 293</w:t>
            </w:r>
          </w:p>
        </w:tc>
      </w:tr>
      <w:tr w:rsidR="00695612" w:rsidRPr="00203DD6" w:rsidTr="00500358">
        <w:trPr>
          <w:trHeight w:val="480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612" w:rsidRPr="00203DD6" w:rsidRDefault="00695612" w:rsidP="00574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3D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5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612" w:rsidRPr="00203DD6" w:rsidRDefault="00695612" w:rsidP="005C57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Представить согласие родителей (законных представителей) Александрова Арсения, </w:t>
            </w:r>
            <w:proofErr w:type="spellStart"/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Бицукова</w:t>
            </w:r>
            <w:proofErr w:type="spellEnd"/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Егора, Лосева Светлана, Бондаренко Дарьи, Куликова Валерия, Никитина Виктора, </w:t>
            </w:r>
            <w:proofErr w:type="spellStart"/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Обсикова</w:t>
            </w:r>
            <w:proofErr w:type="spellEnd"/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Анастасии, Орлова Дмитрия, </w:t>
            </w:r>
            <w:proofErr w:type="spellStart"/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Чехленок</w:t>
            </w:r>
            <w:proofErr w:type="spellEnd"/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Софьи, </w:t>
            </w:r>
            <w:proofErr w:type="spellStart"/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Гомелевой</w:t>
            </w:r>
            <w:proofErr w:type="spellEnd"/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Дарьи, Кулешовой Ксении, Манаковой Виктории на обучение по адаптированной программе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612" w:rsidRPr="00203DD6" w:rsidRDefault="00695612" w:rsidP="005C579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Согласие родителей на обучение по адаптированной программе отсутствует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612" w:rsidRPr="00203DD6" w:rsidRDefault="00695612" w:rsidP="005C57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ч. 3 ст. 55 Федерального закона от 29.12.2012 № 273-ФЗ «Об образовании в Российской Федерации»</w:t>
            </w:r>
          </w:p>
        </w:tc>
      </w:tr>
      <w:tr w:rsidR="00695612" w:rsidRPr="00203DD6" w:rsidTr="00500358">
        <w:trPr>
          <w:trHeight w:val="480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612" w:rsidRPr="00203DD6" w:rsidRDefault="00695612" w:rsidP="00574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3D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5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612" w:rsidRPr="00203DD6" w:rsidRDefault="00695612" w:rsidP="005C5796">
            <w:pPr>
              <w:widowControl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203DD6">
              <w:rPr>
                <w:color w:val="000000" w:themeColor="text1"/>
                <w:sz w:val="26"/>
                <w:szCs w:val="26"/>
              </w:rPr>
              <w:t xml:space="preserve">Привести договоры между МБДОУ Д/С КВ «Солнышко» и родителем (законным представителем) ребенка в соответствие с требованиями законодательства Российской Федерации в части указания основных характеристик образования, в том числе </w:t>
            </w:r>
            <w:r w:rsidRPr="00203DD6">
              <w:rPr>
                <w:color w:val="000000" w:themeColor="text1"/>
                <w:sz w:val="26"/>
                <w:szCs w:val="26"/>
              </w:rPr>
              <w:lastRenderedPageBreak/>
              <w:t>форма обучения, срок освоения образовательной программы (продолжительность обучения)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612" w:rsidRPr="00203DD6" w:rsidRDefault="00695612" w:rsidP="005C57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Несоответствие договоров установленным требованиям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612" w:rsidRPr="00203DD6" w:rsidRDefault="00695612" w:rsidP="005C57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ч. 2 ст. 54 Федерального закона от 29.12.2012 № 273-ФЗ «Об образовании в Российской Федерации»</w:t>
            </w:r>
          </w:p>
        </w:tc>
      </w:tr>
      <w:tr w:rsidR="00695612" w:rsidRPr="00203DD6" w:rsidTr="00500358">
        <w:trPr>
          <w:trHeight w:val="480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612" w:rsidRPr="00203DD6" w:rsidRDefault="00695612" w:rsidP="00574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3D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12</w:t>
            </w:r>
          </w:p>
        </w:tc>
        <w:tc>
          <w:tcPr>
            <w:tcW w:w="5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612" w:rsidRPr="00203DD6" w:rsidRDefault="00695612" w:rsidP="005C57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Привести п. 3.1.14 договоров между МБДОУ Д/С КВ «Солнышко» и родителем (законным представителем) ребенка в соответствие с требованиями законодательства Российской Федерации об образовании в части закрепления обязанности образовательной организации по ознакомлению родителей (законных представителей) обучающихся с документами, регламентирующими права и обязанности обучающихся; с распорядительным актом органа местного самоуправления о закреплении образовательной организации за конкретными территориями муниципального </w:t>
            </w:r>
            <w:proofErr w:type="spellStart"/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райна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612" w:rsidRPr="00203DD6" w:rsidRDefault="00695612" w:rsidP="005C57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Несоответствие договоров установленным требованиям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612" w:rsidRPr="00203DD6" w:rsidRDefault="00695612" w:rsidP="005C57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ч. 2 ст. 55 Федерального закона от 29.12.2012 № 273-ФЗ «Об образовании в Российской Федерации», п. 6 Порядка приема на </w:t>
            </w:r>
            <w:proofErr w:type="gramStart"/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обучение по</w:t>
            </w:r>
            <w:proofErr w:type="gramEnd"/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образовательным программам дошкольного образования, утвержденного приказом Министерства образования и науки Российской Федерации от 08.04.2014 № 293</w:t>
            </w:r>
          </w:p>
        </w:tc>
      </w:tr>
      <w:tr w:rsidR="00695612" w:rsidRPr="00203DD6" w:rsidTr="00500358">
        <w:trPr>
          <w:trHeight w:val="480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612" w:rsidRPr="00203DD6" w:rsidRDefault="00695612" w:rsidP="00574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3D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5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612" w:rsidRPr="00203DD6" w:rsidRDefault="00695612" w:rsidP="005C579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3DD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Привести структуру официального сайта МБДОУ Д/С КВ «Солнышко» в информационно-телекоммуникационной сети «Интернет» (адрес сайта: </w:t>
            </w:r>
            <w:hyperlink r:id="rId9" w:history="1">
              <w:r w:rsidRPr="00203DD6">
                <w:rPr>
                  <w:rStyle w:val="ac"/>
                  <w:rFonts w:ascii="Times New Roman" w:hAnsi="Times New Roman" w:cs="Arial"/>
                  <w:color w:val="auto"/>
                  <w:sz w:val="26"/>
                  <w:szCs w:val="26"/>
                  <w:u w:val="none"/>
                </w:rPr>
                <w:t>http://solnishkoschool.ucoz.ru</w:t>
              </w:r>
            </w:hyperlink>
            <w:r w:rsidRPr="00203DD6">
              <w:rPr>
                <w:rFonts w:ascii="Times New Roman" w:hAnsi="Times New Roman"/>
                <w:sz w:val="26"/>
                <w:szCs w:val="26"/>
              </w:rPr>
              <w:t>) в</w:t>
            </w:r>
            <w:r w:rsidRPr="00203DD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соответствие с требованиями законодательства Российской Федерации об образовании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612" w:rsidRPr="00203DD6" w:rsidRDefault="00695612" w:rsidP="005C5796">
            <w:pPr>
              <w:rPr>
                <w:rFonts w:cs="Arial"/>
                <w:color w:val="000000" w:themeColor="text1"/>
                <w:sz w:val="26"/>
                <w:szCs w:val="26"/>
              </w:rPr>
            </w:pPr>
            <w:r w:rsidRPr="00203DD6">
              <w:rPr>
                <w:rFonts w:cs="Arial"/>
                <w:color w:val="000000" w:themeColor="text1"/>
                <w:sz w:val="26"/>
                <w:szCs w:val="26"/>
              </w:rPr>
              <w:t xml:space="preserve">Несоответствие структуры сайта установленным требованиям 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612" w:rsidRPr="00203DD6" w:rsidRDefault="00695612" w:rsidP="005C579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3DD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п. 3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информации, утвержденных приказом Федеральной службы по надзору в сфере образования и науки от 29.05.2014 № 785</w:t>
            </w:r>
          </w:p>
        </w:tc>
      </w:tr>
      <w:tr w:rsidR="00C76CDE" w:rsidRPr="00203DD6" w:rsidTr="00500358">
        <w:trPr>
          <w:trHeight w:val="480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CDE" w:rsidRPr="00203DD6" w:rsidRDefault="00C76CDE" w:rsidP="00574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3D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5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DE" w:rsidRPr="00203DD6" w:rsidRDefault="00C76CDE" w:rsidP="00B040E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3DD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Обеспечить открытость и доступность путем размещения на официальном сайте МБДОУ Д/С КВ «Солнышко» в информационно-телекоммуникационной сети «Интернет» (адрес сайта: </w:t>
            </w:r>
            <w:hyperlink r:id="rId10" w:history="1">
              <w:r w:rsidRPr="00203DD6">
                <w:rPr>
                  <w:rStyle w:val="ac"/>
                  <w:rFonts w:ascii="Times New Roman" w:hAnsi="Times New Roman" w:cs="Arial"/>
                  <w:sz w:val="26"/>
                  <w:szCs w:val="26"/>
                </w:rPr>
                <w:t>http://solnishkoschool.ucoz.ru</w:t>
              </w:r>
            </w:hyperlink>
            <w:r w:rsidRPr="00203DD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) следующей </w:t>
            </w:r>
            <w:r w:rsidRPr="00203DD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информации:</w:t>
            </w:r>
          </w:p>
          <w:p w:rsidR="00C76CDE" w:rsidRPr="00203DD6" w:rsidRDefault="00C76CDE" w:rsidP="00A81AD3">
            <w:pPr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203DD6">
              <w:rPr>
                <w:color w:val="000000" w:themeColor="text1"/>
                <w:sz w:val="26"/>
                <w:szCs w:val="26"/>
              </w:rPr>
              <w:t xml:space="preserve">о дате создания образовательной организации; </w:t>
            </w:r>
          </w:p>
          <w:p w:rsidR="00C76CDE" w:rsidRPr="00203DD6" w:rsidRDefault="00C76CDE" w:rsidP="00A81AD3">
            <w:pPr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203DD6">
              <w:rPr>
                <w:color w:val="000000" w:themeColor="text1"/>
                <w:sz w:val="26"/>
                <w:szCs w:val="26"/>
              </w:rPr>
              <w:t xml:space="preserve">о структуре и об органах управления образовательной организации, в том числе: наименование органов управления; </w:t>
            </w:r>
          </w:p>
          <w:p w:rsidR="00C76CDE" w:rsidRPr="00203DD6" w:rsidRDefault="00C76CDE" w:rsidP="00A81AD3">
            <w:pPr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203DD6">
              <w:rPr>
                <w:color w:val="000000" w:themeColor="text1"/>
                <w:sz w:val="26"/>
                <w:szCs w:val="26"/>
              </w:rPr>
              <w:t>об уровне образования;</w:t>
            </w:r>
          </w:p>
          <w:p w:rsidR="00C76CDE" w:rsidRPr="00203DD6" w:rsidRDefault="00C76CDE" w:rsidP="00A81AD3">
            <w:pPr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203DD6">
              <w:rPr>
                <w:color w:val="000000" w:themeColor="text1"/>
                <w:sz w:val="26"/>
                <w:szCs w:val="26"/>
              </w:rPr>
              <w:t>о формах обучения;</w:t>
            </w:r>
          </w:p>
          <w:p w:rsidR="00C76CDE" w:rsidRPr="00203DD6" w:rsidRDefault="00C76CDE" w:rsidP="00A81AD3">
            <w:pPr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203DD6">
              <w:rPr>
                <w:color w:val="000000" w:themeColor="text1"/>
                <w:sz w:val="26"/>
                <w:szCs w:val="26"/>
              </w:rPr>
              <w:t>о нормативном сроке обучения;</w:t>
            </w:r>
          </w:p>
          <w:p w:rsidR="00C76CDE" w:rsidRPr="00203DD6" w:rsidRDefault="00C76CDE" w:rsidP="00A81AD3">
            <w:pPr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203DD6">
              <w:rPr>
                <w:color w:val="000000" w:themeColor="text1"/>
                <w:sz w:val="26"/>
                <w:szCs w:val="26"/>
              </w:rPr>
              <w:t>о методических и об иных документах, разработанных образовательной организацией для обеспечения образовательного процесса;</w:t>
            </w:r>
          </w:p>
          <w:p w:rsidR="00C76CDE" w:rsidRPr="00203DD6" w:rsidRDefault="00C76CDE" w:rsidP="00A81AD3">
            <w:pPr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203DD6">
              <w:rPr>
                <w:color w:val="000000" w:themeColor="text1"/>
                <w:sz w:val="26"/>
                <w:szCs w:val="26"/>
              </w:rPr>
              <w:t>о языках, на которых осуществляется образование (обучение);</w:t>
            </w:r>
          </w:p>
          <w:p w:rsidR="00C76CDE" w:rsidRPr="00203DD6" w:rsidRDefault="00C76CDE" w:rsidP="00A81A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 поступлении финансовых и материальных средств и об их расходовании по итогам </w:t>
            </w:r>
            <w:proofErr w:type="gramStart"/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финансового</w:t>
            </w:r>
            <w:proofErr w:type="gramEnd"/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DE" w:rsidRPr="00203DD6" w:rsidRDefault="00C76CDE" w:rsidP="005C5796">
            <w:pPr>
              <w:rPr>
                <w:rFonts w:cs="Arial"/>
                <w:color w:val="000000" w:themeColor="text1"/>
                <w:sz w:val="26"/>
                <w:szCs w:val="26"/>
              </w:rPr>
            </w:pPr>
            <w:r w:rsidRPr="00203DD6">
              <w:rPr>
                <w:rFonts w:cs="Arial"/>
                <w:color w:val="000000" w:themeColor="text1"/>
                <w:sz w:val="26"/>
                <w:szCs w:val="26"/>
              </w:rPr>
              <w:lastRenderedPageBreak/>
              <w:t>Отсутствие размещения необходимой информации на сайте образовательной организации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DE" w:rsidRPr="00203DD6" w:rsidRDefault="00C76CDE" w:rsidP="005C5796">
            <w:pPr>
              <w:jc w:val="both"/>
              <w:rPr>
                <w:rFonts w:cs="Arial"/>
                <w:color w:val="000000" w:themeColor="text1"/>
                <w:sz w:val="26"/>
                <w:szCs w:val="26"/>
              </w:rPr>
            </w:pPr>
            <w:proofErr w:type="gramStart"/>
            <w:r w:rsidRPr="00203DD6">
              <w:rPr>
                <w:rFonts w:cs="Arial"/>
                <w:color w:val="000000" w:themeColor="text1"/>
                <w:sz w:val="26"/>
                <w:szCs w:val="26"/>
              </w:rPr>
              <w:t xml:space="preserve">ч. 2 ст. 29 Федерального закона от 29.12.2012 № 273-ФЗ «Об образовании в Российской Федерации», п. 3 Правил размещения на официальном сайте образовательной организации в информационно-телекоммуникационной сети «Интернет» и </w:t>
            </w:r>
            <w:r w:rsidRPr="00203DD6">
              <w:rPr>
                <w:rFonts w:cs="Arial"/>
                <w:color w:val="000000" w:themeColor="text1"/>
                <w:sz w:val="26"/>
                <w:szCs w:val="26"/>
              </w:rPr>
              <w:lastRenderedPageBreak/>
              <w:t>обновления информации об образовательной организации, утвержденных постановлением Правительства Российской Федерации от 10.07.2013 № 582, п. 3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</w:t>
            </w:r>
            <w:proofErr w:type="gramEnd"/>
            <w:r w:rsidRPr="00203DD6">
              <w:rPr>
                <w:rFonts w:cs="Arial"/>
                <w:color w:val="000000" w:themeColor="text1"/>
                <w:sz w:val="26"/>
                <w:szCs w:val="26"/>
              </w:rPr>
              <w:t xml:space="preserve">, </w:t>
            </w:r>
            <w:proofErr w:type="gramStart"/>
            <w:r w:rsidRPr="00203DD6">
              <w:rPr>
                <w:rFonts w:cs="Arial"/>
                <w:color w:val="000000" w:themeColor="text1"/>
                <w:sz w:val="26"/>
                <w:szCs w:val="26"/>
              </w:rPr>
              <w:t>утвержденных</w:t>
            </w:r>
            <w:proofErr w:type="gramEnd"/>
            <w:r w:rsidRPr="00203DD6">
              <w:rPr>
                <w:rFonts w:cs="Arial"/>
                <w:color w:val="000000" w:themeColor="text1"/>
                <w:sz w:val="26"/>
                <w:szCs w:val="26"/>
              </w:rPr>
              <w:t xml:space="preserve"> приказом Федеральной службы по надзору в сфере образования и науки от 29.05.2014 № 785</w:t>
            </w:r>
          </w:p>
        </w:tc>
      </w:tr>
      <w:tr w:rsidR="00C76CDE" w:rsidRPr="00203DD6" w:rsidTr="00500358">
        <w:trPr>
          <w:trHeight w:val="480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CDE" w:rsidRPr="00203DD6" w:rsidRDefault="00C76CDE" w:rsidP="00574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3D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15</w:t>
            </w:r>
          </w:p>
        </w:tc>
        <w:tc>
          <w:tcPr>
            <w:tcW w:w="5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DE" w:rsidRPr="00203DD6" w:rsidRDefault="00C76CDE" w:rsidP="00401C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Разместить на информационном стенде образовательной организации, официальном сайте </w:t>
            </w:r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МБДОУ Д/С КВ «Солнышко» в информационно-телекоммуникационной сети «Интернет» (адрес сайта: </w:t>
            </w:r>
            <w:hyperlink r:id="rId11" w:history="1">
              <w:r w:rsidRPr="00203DD6">
                <w:rPr>
                  <w:rStyle w:val="ac"/>
                  <w:rFonts w:ascii="Times New Roman" w:hAnsi="Times New Roman"/>
                  <w:sz w:val="26"/>
                  <w:szCs w:val="26"/>
                </w:rPr>
                <w:t>http://solnishkoschool.ucoz.ru</w:t>
              </w:r>
            </w:hyperlink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примерную форму заявления о приеме в образовательную организацию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DE" w:rsidRPr="00203DD6" w:rsidRDefault="00C76CDE" w:rsidP="00401C7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03DD6">
              <w:rPr>
                <w:color w:val="000000" w:themeColor="text1"/>
                <w:sz w:val="26"/>
                <w:szCs w:val="26"/>
              </w:rPr>
              <w:t xml:space="preserve">Отсутствие размещения на сайте примерной формы заявления о приеме 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DE" w:rsidRPr="00203DD6" w:rsidRDefault="00C76CDE" w:rsidP="00401C7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03DD6">
              <w:rPr>
                <w:color w:val="000000" w:themeColor="text1"/>
                <w:sz w:val="26"/>
                <w:szCs w:val="26"/>
              </w:rPr>
              <w:t xml:space="preserve">п. 9 Порядка приема на </w:t>
            </w:r>
            <w:proofErr w:type="gramStart"/>
            <w:r w:rsidRPr="00203DD6">
              <w:rPr>
                <w:color w:val="000000" w:themeColor="text1"/>
                <w:sz w:val="26"/>
                <w:szCs w:val="26"/>
              </w:rPr>
              <w:t>обучение по</w:t>
            </w:r>
            <w:proofErr w:type="gramEnd"/>
            <w:r w:rsidRPr="00203DD6">
              <w:rPr>
                <w:color w:val="000000" w:themeColor="text1"/>
                <w:sz w:val="26"/>
                <w:szCs w:val="26"/>
              </w:rPr>
              <w:t xml:space="preserve"> образовательным программам дошкольного образования, утвержденного приказом Министерства образования и науки Российской Федерации от 08.04.2014 № 293</w:t>
            </w:r>
          </w:p>
        </w:tc>
      </w:tr>
      <w:tr w:rsidR="00C76CDE" w:rsidRPr="00203DD6" w:rsidTr="00500358">
        <w:trPr>
          <w:trHeight w:val="480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CDE" w:rsidRPr="00203DD6" w:rsidRDefault="00C76CDE" w:rsidP="00574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3D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5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DE" w:rsidRPr="00203DD6" w:rsidRDefault="00C76CDE" w:rsidP="00401C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Осуществлять размещение на информационном стенде образовательной организации, официальном сайте </w:t>
            </w:r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МБДОУ Д/С КВ «Солнышко» в информационно-телекоммуникационной сети «Интернет» (адрес сайта: </w:t>
            </w:r>
            <w:hyperlink r:id="rId12" w:history="1">
              <w:r w:rsidRPr="00203DD6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http://solnishkoschool.ucoz.ru</w:t>
              </w:r>
            </w:hyperlink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 </w:t>
            </w:r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</w:t>
            </w:r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трехдневный срок после издания распорядительные акты о зачислении ребенка в образовательную организацию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DE" w:rsidRPr="00203DD6" w:rsidRDefault="00C76CDE" w:rsidP="00401C70">
            <w:pPr>
              <w:rPr>
                <w:color w:val="000000" w:themeColor="text1"/>
                <w:sz w:val="26"/>
                <w:szCs w:val="26"/>
              </w:rPr>
            </w:pPr>
            <w:r w:rsidRPr="00203DD6">
              <w:rPr>
                <w:color w:val="000000" w:themeColor="text1"/>
                <w:sz w:val="26"/>
                <w:szCs w:val="26"/>
              </w:rPr>
              <w:lastRenderedPageBreak/>
              <w:t>Отсутствие размещения приказов о зачислении обучающихся на сайте образовательной организации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DE" w:rsidRPr="00203DD6" w:rsidRDefault="00C76CDE" w:rsidP="00401C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п. 17 Порядка приема на </w:t>
            </w:r>
            <w:proofErr w:type="gramStart"/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обучение по</w:t>
            </w:r>
            <w:proofErr w:type="gramEnd"/>
            <w:r w:rsidRPr="00203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образовательным программам дошкольного образования, утвержденного приказом Министерства образования и науки Российской Федерации от 08.04.2014 № 293</w:t>
            </w:r>
          </w:p>
        </w:tc>
      </w:tr>
    </w:tbl>
    <w:p w:rsidR="00B91D66" w:rsidRPr="00203DD6" w:rsidRDefault="00B91D66" w:rsidP="0068309D">
      <w:pPr>
        <w:tabs>
          <w:tab w:val="left" w:pos="852"/>
        </w:tabs>
        <w:spacing w:line="100" w:lineRule="atLeast"/>
        <w:ind w:right="-1"/>
        <w:jc w:val="both"/>
        <w:rPr>
          <w:b/>
          <w:sz w:val="28"/>
          <w:szCs w:val="28"/>
        </w:rPr>
      </w:pPr>
      <w:r w:rsidRPr="00203DD6">
        <w:rPr>
          <w:sz w:val="28"/>
          <w:szCs w:val="28"/>
          <w:lang w:eastAsia="zh-CN"/>
        </w:rPr>
        <w:lastRenderedPageBreak/>
        <w:tab/>
        <w:t>Настоящее предписание подлежи</w:t>
      </w:r>
      <w:r w:rsidR="00DF59D3" w:rsidRPr="00203DD6">
        <w:rPr>
          <w:sz w:val="28"/>
          <w:szCs w:val="28"/>
          <w:lang w:eastAsia="zh-CN"/>
        </w:rPr>
        <w:t xml:space="preserve">т исполнению в срок не позднее </w:t>
      </w:r>
      <w:r w:rsidR="00E93706" w:rsidRPr="00203DD6">
        <w:rPr>
          <w:sz w:val="26"/>
          <w:szCs w:val="26"/>
        </w:rPr>
        <w:t>12.04</w:t>
      </w:r>
      <w:r w:rsidR="00DF59D3" w:rsidRPr="00203DD6">
        <w:rPr>
          <w:sz w:val="26"/>
          <w:szCs w:val="26"/>
        </w:rPr>
        <w:t>.2017</w:t>
      </w:r>
      <w:r w:rsidRPr="00203DD6">
        <w:rPr>
          <w:sz w:val="28"/>
          <w:szCs w:val="28"/>
          <w:lang w:eastAsia="zh-CN"/>
        </w:rPr>
        <w:t>.</w:t>
      </w:r>
    </w:p>
    <w:p w:rsidR="00B91D66" w:rsidRPr="00203DD6" w:rsidRDefault="00B91D66" w:rsidP="0068309D">
      <w:pPr>
        <w:tabs>
          <w:tab w:val="left" w:pos="851"/>
        </w:tabs>
        <w:jc w:val="both"/>
        <w:rPr>
          <w:sz w:val="28"/>
          <w:szCs w:val="28"/>
        </w:rPr>
      </w:pPr>
      <w:r w:rsidRPr="00203DD6">
        <w:rPr>
          <w:sz w:val="28"/>
          <w:szCs w:val="28"/>
        </w:rPr>
        <w:tab/>
      </w:r>
      <w:proofErr w:type="gramStart"/>
      <w:r w:rsidRPr="00203DD6">
        <w:rPr>
          <w:sz w:val="28"/>
          <w:szCs w:val="28"/>
        </w:rPr>
        <w:t>Направить в Министерство образовани</w:t>
      </w:r>
      <w:r w:rsidR="00500358" w:rsidRPr="00203DD6">
        <w:rPr>
          <w:sz w:val="28"/>
          <w:szCs w:val="28"/>
        </w:rPr>
        <w:t>я Красноярского края по адресу:</w:t>
      </w:r>
      <w:r w:rsidR="00CF1D16" w:rsidRPr="00203DD6">
        <w:rPr>
          <w:sz w:val="28"/>
          <w:szCs w:val="28"/>
        </w:rPr>
        <w:t xml:space="preserve"> 660021, г. Красноярск, ул.</w:t>
      </w:r>
      <w:r w:rsidR="00574E88" w:rsidRPr="00203DD6">
        <w:rPr>
          <w:sz w:val="28"/>
          <w:szCs w:val="28"/>
        </w:rPr>
        <w:t xml:space="preserve"> Карла Маркса, д.</w:t>
      </w:r>
      <w:r w:rsidR="001A5D57" w:rsidRPr="00203DD6">
        <w:rPr>
          <w:sz w:val="28"/>
          <w:szCs w:val="28"/>
        </w:rPr>
        <w:t> </w:t>
      </w:r>
      <w:r w:rsidR="00574E88" w:rsidRPr="00203DD6">
        <w:rPr>
          <w:sz w:val="28"/>
          <w:szCs w:val="28"/>
        </w:rPr>
        <w:t xml:space="preserve">122, </w:t>
      </w:r>
      <w:proofErr w:type="spellStart"/>
      <w:r w:rsidR="00574E88" w:rsidRPr="00203DD6">
        <w:rPr>
          <w:sz w:val="28"/>
          <w:szCs w:val="28"/>
        </w:rPr>
        <w:t>каб</w:t>
      </w:r>
      <w:proofErr w:type="spellEnd"/>
      <w:r w:rsidR="00574E88" w:rsidRPr="00203DD6">
        <w:rPr>
          <w:sz w:val="28"/>
          <w:szCs w:val="28"/>
        </w:rPr>
        <w:t>. 211</w:t>
      </w:r>
      <w:r w:rsidRPr="00203DD6">
        <w:rPr>
          <w:sz w:val="28"/>
          <w:szCs w:val="28"/>
        </w:rPr>
        <w:t xml:space="preserve">, отчет об исполнении предписания и устранении нарушений, выявленных в ходе проверки с приложением необходимых документов и материалов, подтверждающих исполнение настоящего предписания в срок не позднее, чем </w:t>
      </w:r>
      <w:r w:rsidR="00574E88" w:rsidRPr="00203DD6">
        <w:rPr>
          <w:sz w:val="28"/>
          <w:szCs w:val="28"/>
        </w:rPr>
        <w:t>через</w:t>
      </w:r>
      <w:r w:rsidRPr="00203DD6">
        <w:rPr>
          <w:sz w:val="28"/>
          <w:szCs w:val="28"/>
        </w:rPr>
        <w:t xml:space="preserve"> тр</w:t>
      </w:r>
      <w:r w:rsidR="00574E88" w:rsidRPr="00203DD6">
        <w:rPr>
          <w:sz w:val="28"/>
          <w:szCs w:val="28"/>
        </w:rPr>
        <w:t>и</w:t>
      </w:r>
      <w:r w:rsidRPr="00203DD6">
        <w:rPr>
          <w:sz w:val="28"/>
          <w:szCs w:val="28"/>
        </w:rPr>
        <w:t xml:space="preserve"> рабочих дн</w:t>
      </w:r>
      <w:r w:rsidR="00574E88" w:rsidRPr="00203DD6">
        <w:rPr>
          <w:sz w:val="28"/>
          <w:szCs w:val="28"/>
        </w:rPr>
        <w:t>я</w:t>
      </w:r>
      <w:r w:rsidRPr="00203DD6">
        <w:rPr>
          <w:sz w:val="28"/>
          <w:szCs w:val="28"/>
        </w:rPr>
        <w:t xml:space="preserve"> с момента исполнения настоящего предписания.</w:t>
      </w:r>
      <w:proofErr w:type="gramEnd"/>
    </w:p>
    <w:p w:rsidR="00B91D66" w:rsidRPr="00203DD6" w:rsidRDefault="00B91D66" w:rsidP="0068309D">
      <w:pPr>
        <w:tabs>
          <w:tab w:val="left" w:pos="851"/>
        </w:tabs>
        <w:jc w:val="both"/>
        <w:rPr>
          <w:sz w:val="28"/>
          <w:szCs w:val="28"/>
        </w:rPr>
      </w:pPr>
      <w:r w:rsidRPr="00203DD6">
        <w:rPr>
          <w:sz w:val="28"/>
          <w:szCs w:val="28"/>
        </w:rPr>
        <w:tab/>
        <w:t>Настоящее предписание может быть обжаловано в административном и (или) судебном порядке в соответствии с</w:t>
      </w:r>
      <w:r w:rsidR="001A5D57" w:rsidRPr="00203DD6">
        <w:rPr>
          <w:sz w:val="28"/>
          <w:szCs w:val="28"/>
        </w:rPr>
        <w:t> </w:t>
      </w:r>
      <w:r w:rsidRPr="00203DD6">
        <w:rPr>
          <w:sz w:val="28"/>
          <w:szCs w:val="28"/>
        </w:rPr>
        <w:t>законодательством Российской Федерации.</w:t>
      </w:r>
    </w:p>
    <w:p w:rsidR="00B91D66" w:rsidRPr="00203DD6" w:rsidRDefault="00B91D66" w:rsidP="0068309D">
      <w:pPr>
        <w:tabs>
          <w:tab w:val="left" w:pos="851"/>
        </w:tabs>
        <w:jc w:val="both"/>
        <w:rPr>
          <w:sz w:val="28"/>
          <w:szCs w:val="28"/>
        </w:rPr>
      </w:pPr>
      <w:r w:rsidRPr="00203DD6">
        <w:rPr>
          <w:sz w:val="28"/>
          <w:szCs w:val="28"/>
        </w:rPr>
        <w:tab/>
        <w:t>Невыполнение в установленный срок законного предписания органа, осуществляющего государственный надзор, влечёт привлечение виновных лиц к административной ответственности в соответствии с частью 1 статьи 19.5 Кодекса Российской Федерации об административных правонарушениях.</w:t>
      </w:r>
    </w:p>
    <w:p w:rsidR="00B91D66" w:rsidRPr="00203DD6" w:rsidRDefault="00B91D66" w:rsidP="0068309D">
      <w:pPr>
        <w:tabs>
          <w:tab w:val="left" w:pos="851"/>
        </w:tabs>
        <w:jc w:val="both"/>
        <w:rPr>
          <w:sz w:val="28"/>
          <w:szCs w:val="28"/>
        </w:rPr>
      </w:pPr>
      <w:r w:rsidRPr="00203DD6">
        <w:rPr>
          <w:sz w:val="28"/>
          <w:szCs w:val="28"/>
        </w:rPr>
        <w:tab/>
        <w:t>Непредставление в установленный срок отчёта об исполнении настоящего предписания и устранении нарушений, выявленных в ходе проверки с приложением необходимых документов и материалов, подтверждающих исполнение настоящего предписания, влечёт привлечение виновных лиц к административной ответственности в соответствии со</w:t>
      </w:r>
      <w:r w:rsidR="001A5D57" w:rsidRPr="00203DD6">
        <w:rPr>
          <w:sz w:val="28"/>
          <w:szCs w:val="28"/>
        </w:rPr>
        <w:t> </w:t>
      </w:r>
      <w:r w:rsidRPr="00203DD6">
        <w:rPr>
          <w:sz w:val="28"/>
          <w:szCs w:val="28"/>
        </w:rPr>
        <w:t xml:space="preserve">статьёй 19.7 Кодекса Российской Федерации об административных правонарушениях. </w:t>
      </w:r>
    </w:p>
    <w:p w:rsidR="00B91D66" w:rsidRPr="00203DD6" w:rsidRDefault="00B91D66" w:rsidP="0068309D">
      <w:pPr>
        <w:rPr>
          <w:sz w:val="24"/>
          <w:szCs w:val="24"/>
        </w:rPr>
      </w:pPr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284"/>
        <w:gridCol w:w="1985"/>
        <w:gridCol w:w="284"/>
        <w:gridCol w:w="3742"/>
      </w:tblGrid>
      <w:tr w:rsidR="00B91D66" w:rsidRPr="00203DD6" w:rsidTr="00E57546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D66" w:rsidRPr="00203DD6" w:rsidRDefault="00DF59D3" w:rsidP="0087502F">
            <w:pPr>
              <w:jc w:val="both"/>
              <w:rPr>
                <w:sz w:val="24"/>
                <w:szCs w:val="24"/>
              </w:rPr>
            </w:pPr>
            <w:r w:rsidRPr="00203DD6">
              <w:rPr>
                <w:sz w:val="26"/>
                <w:szCs w:val="26"/>
              </w:rPr>
              <w:t xml:space="preserve">консультант - юрист отдела по надзору и контролю за соблюдением </w:t>
            </w:r>
            <w:bookmarkStart w:id="0" w:name="_GoBack"/>
            <w:bookmarkEnd w:id="0"/>
            <w:r w:rsidRPr="00203DD6">
              <w:rPr>
                <w:sz w:val="26"/>
                <w:szCs w:val="26"/>
              </w:rPr>
              <w:t>законодательства министерства образования Красноярского края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D66" w:rsidRPr="00203DD6" w:rsidRDefault="00B91D66" w:rsidP="00E045F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D66" w:rsidRPr="00203DD6" w:rsidRDefault="00B91D66" w:rsidP="00E04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D66" w:rsidRPr="00203DD6" w:rsidRDefault="00B91D66" w:rsidP="00E045FE">
            <w:pPr>
              <w:rPr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D66" w:rsidRPr="00203DD6" w:rsidRDefault="00B91D66" w:rsidP="00920C5C">
            <w:pPr>
              <w:rPr>
                <w:sz w:val="24"/>
                <w:szCs w:val="24"/>
              </w:rPr>
            </w:pPr>
          </w:p>
          <w:p w:rsidR="00B91D66" w:rsidRPr="00203DD6" w:rsidRDefault="00B91D66" w:rsidP="00920C5C">
            <w:pPr>
              <w:rPr>
                <w:sz w:val="24"/>
                <w:szCs w:val="24"/>
              </w:rPr>
            </w:pPr>
          </w:p>
          <w:p w:rsidR="00B91D66" w:rsidRPr="00203DD6" w:rsidRDefault="00B91D66" w:rsidP="00920C5C">
            <w:pPr>
              <w:rPr>
                <w:sz w:val="24"/>
                <w:szCs w:val="24"/>
              </w:rPr>
            </w:pPr>
          </w:p>
          <w:p w:rsidR="00B91D66" w:rsidRPr="00203DD6" w:rsidRDefault="00DF59D3" w:rsidP="00574E88">
            <w:pPr>
              <w:rPr>
                <w:sz w:val="24"/>
                <w:szCs w:val="24"/>
              </w:rPr>
            </w:pPr>
            <w:r w:rsidRPr="00203DD6">
              <w:rPr>
                <w:sz w:val="24"/>
                <w:szCs w:val="24"/>
              </w:rPr>
              <w:t xml:space="preserve">  </w:t>
            </w:r>
            <w:r w:rsidR="00B91D66" w:rsidRPr="00203DD6">
              <w:rPr>
                <w:sz w:val="24"/>
                <w:szCs w:val="24"/>
              </w:rPr>
              <w:t xml:space="preserve">  </w:t>
            </w:r>
            <w:r w:rsidRPr="00203DD6">
              <w:rPr>
                <w:sz w:val="26"/>
                <w:szCs w:val="26"/>
              </w:rPr>
              <w:t>Саенко Евгения Викторовна</w:t>
            </w:r>
          </w:p>
        </w:tc>
      </w:tr>
      <w:tr w:rsidR="00B91D66" w:rsidRPr="00203DD6" w:rsidTr="00E57546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91D66" w:rsidRPr="00203DD6" w:rsidRDefault="00B91D66" w:rsidP="00E045FE">
            <w:pPr>
              <w:jc w:val="center"/>
            </w:pPr>
            <w:r w:rsidRPr="00203DD6">
              <w:t>(наименование должности)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91D66" w:rsidRPr="00203DD6" w:rsidRDefault="00B91D66" w:rsidP="00E045FE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91D66" w:rsidRPr="00203DD6" w:rsidRDefault="00B91D66" w:rsidP="00E045FE">
            <w:pPr>
              <w:jc w:val="center"/>
            </w:pPr>
            <w:r w:rsidRPr="00203DD6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91D66" w:rsidRPr="00203DD6" w:rsidRDefault="00B91D66" w:rsidP="00E045FE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91D66" w:rsidRPr="00203DD6" w:rsidRDefault="00B91D66" w:rsidP="00E045FE">
            <w:pPr>
              <w:jc w:val="center"/>
            </w:pPr>
            <w:r w:rsidRPr="00203DD6">
              <w:t>(фамилия, имя, отчество</w:t>
            </w:r>
            <w:r w:rsidRPr="00203DD6">
              <w:br/>
              <w:t>должностного лица)</w:t>
            </w:r>
          </w:p>
        </w:tc>
      </w:tr>
    </w:tbl>
    <w:p w:rsidR="00A628A1" w:rsidRPr="00203DD6" w:rsidRDefault="00A628A1" w:rsidP="003A5E7A">
      <w:pPr>
        <w:rPr>
          <w:sz w:val="24"/>
          <w:szCs w:val="24"/>
        </w:rPr>
      </w:pPr>
    </w:p>
    <w:p w:rsidR="003A5E7A" w:rsidRPr="00203DD6" w:rsidRDefault="003A5E7A" w:rsidP="003A5E7A">
      <w:pPr>
        <w:rPr>
          <w:sz w:val="24"/>
          <w:szCs w:val="24"/>
        </w:rPr>
      </w:pPr>
      <w:r w:rsidRPr="00203DD6">
        <w:rPr>
          <w:sz w:val="24"/>
          <w:szCs w:val="24"/>
        </w:rPr>
        <w:t>Предписание получено_____________________________________________________________</w:t>
      </w:r>
    </w:p>
    <w:p w:rsidR="003A5E7A" w:rsidRPr="003217D6" w:rsidRDefault="003A5E7A" w:rsidP="003A5E7A">
      <w:pPr>
        <w:jc w:val="center"/>
      </w:pPr>
      <w:r w:rsidRPr="00203DD6">
        <w:t>(ФИО, должность, подпись, дата вручения)</w:t>
      </w:r>
    </w:p>
    <w:sectPr w:rsidR="003A5E7A" w:rsidRPr="003217D6" w:rsidSect="007B5102">
      <w:headerReference w:type="default" r:id="rId13"/>
      <w:pgSz w:w="16838" w:h="11906" w:orient="landscape"/>
      <w:pgMar w:top="1134" w:right="850" w:bottom="850" w:left="993" w:header="397" w:footer="397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9BF" w:rsidRDefault="00A269BF">
      <w:r>
        <w:separator/>
      </w:r>
    </w:p>
  </w:endnote>
  <w:endnote w:type="continuationSeparator" w:id="0">
    <w:p w:rsidR="00A269BF" w:rsidRDefault="00A26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9BF" w:rsidRDefault="00A269BF">
      <w:r>
        <w:separator/>
      </w:r>
    </w:p>
  </w:footnote>
  <w:footnote w:type="continuationSeparator" w:id="0">
    <w:p w:rsidR="00A269BF" w:rsidRDefault="00A269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D66" w:rsidRDefault="00877B43">
    <w:pPr>
      <w:pStyle w:val="a3"/>
      <w:jc w:val="center"/>
    </w:pPr>
    <w:r>
      <w:fldChar w:fldCharType="begin"/>
    </w:r>
    <w:r w:rsidR="00B91D66">
      <w:instrText>PAGE   \* MERGEFORMAT</w:instrText>
    </w:r>
    <w:r>
      <w:fldChar w:fldCharType="separate"/>
    </w:r>
    <w:r w:rsidR="00203DD6">
      <w:rPr>
        <w:noProof/>
      </w:rPr>
      <w:t>2</w:t>
    </w:r>
    <w:r>
      <w:fldChar w:fldCharType="end"/>
    </w:r>
  </w:p>
  <w:p w:rsidR="00B91D66" w:rsidRDefault="00B91D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25A00"/>
    <w:multiLevelType w:val="hybridMultilevel"/>
    <w:tmpl w:val="0AFA9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122005"/>
    <w:multiLevelType w:val="multilevel"/>
    <w:tmpl w:val="0B981A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93195F"/>
    <w:multiLevelType w:val="hybridMultilevel"/>
    <w:tmpl w:val="8426221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19C07D7"/>
    <w:multiLevelType w:val="hybridMultilevel"/>
    <w:tmpl w:val="9402742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24307274"/>
    <w:multiLevelType w:val="hybridMultilevel"/>
    <w:tmpl w:val="51D02C8A"/>
    <w:lvl w:ilvl="0" w:tplc="04987FFC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254B01"/>
    <w:multiLevelType w:val="hybridMultilevel"/>
    <w:tmpl w:val="0B981A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4E571C"/>
    <w:multiLevelType w:val="hybridMultilevel"/>
    <w:tmpl w:val="8278964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245F88"/>
    <w:multiLevelType w:val="hybridMultilevel"/>
    <w:tmpl w:val="15EED3A6"/>
    <w:lvl w:ilvl="0" w:tplc="AEB8791E">
      <w:start w:val="1"/>
      <w:numFmt w:val="decimal"/>
      <w:lvlText w:val="%1)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6995C56"/>
    <w:multiLevelType w:val="hybridMultilevel"/>
    <w:tmpl w:val="49C43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ED7563"/>
    <w:multiLevelType w:val="multilevel"/>
    <w:tmpl w:val="0B981A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3C76DE1"/>
    <w:multiLevelType w:val="hybridMultilevel"/>
    <w:tmpl w:val="467EB4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7ED0496"/>
    <w:multiLevelType w:val="hybridMultilevel"/>
    <w:tmpl w:val="8DE292C0"/>
    <w:lvl w:ilvl="0" w:tplc="E8F0DC32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2B81241"/>
    <w:multiLevelType w:val="hybridMultilevel"/>
    <w:tmpl w:val="F72A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FA1603B"/>
    <w:multiLevelType w:val="hybridMultilevel"/>
    <w:tmpl w:val="A6F0B9B2"/>
    <w:lvl w:ilvl="0" w:tplc="2098CB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5A41D8E"/>
    <w:multiLevelType w:val="hybridMultilevel"/>
    <w:tmpl w:val="135AB164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0A36855"/>
    <w:multiLevelType w:val="hybridMultilevel"/>
    <w:tmpl w:val="8C04F33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AE16847"/>
    <w:multiLevelType w:val="hybridMultilevel"/>
    <w:tmpl w:val="960CE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3"/>
  </w:num>
  <w:num w:numId="5">
    <w:abstractNumId w:val="15"/>
  </w:num>
  <w:num w:numId="6">
    <w:abstractNumId w:val="14"/>
  </w:num>
  <w:num w:numId="7">
    <w:abstractNumId w:val="7"/>
  </w:num>
  <w:num w:numId="8">
    <w:abstractNumId w:val="0"/>
  </w:num>
  <w:num w:numId="9">
    <w:abstractNumId w:val="16"/>
  </w:num>
  <w:num w:numId="10">
    <w:abstractNumId w:val="12"/>
  </w:num>
  <w:num w:numId="11">
    <w:abstractNumId w:val="8"/>
  </w:num>
  <w:num w:numId="12">
    <w:abstractNumId w:val="6"/>
  </w:num>
  <w:num w:numId="13">
    <w:abstractNumId w:val="1"/>
  </w:num>
  <w:num w:numId="14">
    <w:abstractNumId w:val="9"/>
  </w:num>
  <w:num w:numId="15">
    <w:abstractNumId w:val="5"/>
  </w:num>
  <w:num w:numId="16">
    <w:abstractNumId w:val="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D0695"/>
    <w:rsid w:val="0000213F"/>
    <w:rsid w:val="00003A1D"/>
    <w:rsid w:val="0000463E"/>
    <w:rsid w:val="00005DAB"/>
    <w:rsid w:val="0000600D"/>
    <w:rsid w:val="00011147"/>
    <w:rsid w:val="00011E51"/>
    <w:rsid w:val="00021D70"/>
    <w:rsid w:val="0003066F"/>
    <w:rsid w:val="00032E1F"/>
    <w:rsid w:val="000344DB"/>
    <w:rsid w:val="00036F69"/>
    <w:rsid w:val="00037644"/>
    <w:rsid w:val="000414DE"/>
    <w:rsid w:val="00047310"/>
    <w:rsid w:val="00053985"/>
    <w:rsid w:val="00063788"/>
    <w:rsid w:val="000640F1"/>
    <w:rsid w:val="00064145"/>
    <w:rsid w:val="00064153"/>
    <w:rsid w:val="000644FB"/>
    <w:rsid w:val="0006710B"/>
    <w:rsid w:val="000675DE"/>
    <w:rsid w:val="00070717"/>
    <w:rsid w:val="00070FED"/>
    <w:rsid w:val="00071434"/>
    <w:rsid w:val="0007260B"/>
    <w:rsid w:val="00077C48"/>
    <w:rsid w:val="00080E23"/>
    <w:rsid w:val="00081E30"/>
    <w:rsid w:val="000825B1"/>
    <w:rsid w:val="0008752A"/>
    <w:rsid w:val="0009059D"/>
    <w:rsid w:val="00094FE7"/>
    <w:rsid w:val="000957D9"/>
    <w:rsid w:val="000A4239"/>
    <w:rsid w:val="000B11E4"/>
    <w:rsid w:val="000B56EC"/>
    <w:rsid w:val="000B6FF5"/>
    <w:rsid w:val="000C65B8"/>
    <w:rsid w:val="000C7F7D"/>
    <w:rsid w:val="000D4687"/>
    <w:rsid w:val="000D476C"/>
    <w:rsid w:val="000D5062"/>
    <w:rsid w:val="000D5AAF"/>
    <w:rsid w:val="000D7259"/>
    <w:rsid w:val="000E614D"/>
    <w:rsid w:val="000E76E0"/>
    <w:rsid w:val="00101980"/>
    <w:rsid w:val="001020C8"/>
    <w:rsid w:val="0010244C"/>
    <w:rsid w:val="00102466"/>
    <w:rsid w:val="00102EE6"/>
    <w:rsid w:val="0011348C"/>
    <w:rsid w:val="001166A1"/>
    <w:rsid w:val="001172CD"/>
    <w:rsid w:val="0012087C"/>
    <w:rsid w:val="00122884"/>
    <w:rsid w:val="00123AA2"/>
    <w:rsid w:val="00125AAE"/>
    <w:rsid w:val="0013105F"/>
    <w:rsid w:val="00131915"/>
    <w:rsid w:val="0013287C"/>
    <w:rsid w:val="00135182"/>
    <w:rsid w:val="0014102E"/>
    <w:rsid w:val="001469C1"/>
    <w:rsid w:val="001474D4"/>
    <w:rsid w:val="001507CB"/>
    <w:rsid w:val="00151632"/>
    <w:rsid w:val="0015250A"/>
    <w:rsid w:val="001531FE"/>
    <w:rsid w:val="001538B5"/>
    <w:rsid w:val="0015553F"/>
    <w:rsid w:val="001568BB"/>
    <w:rsid w:val="00166263"/>
    <w:rsid w:val="001678B6"/>
    <w:rsid w:val="00175916"/>
    <w:rsid w:val="001768AB"/>
    <w:rsid w:val="001773E4"/>
    <w:rsid w:val="00182091"/>
    <w:rsid w:val="001906D5"/>
    <w:rsid w:val="00191FCA"/>
    <w:rsid w:val="00194C3E"/>
    <w:rsid w:val="001963DD"/>
    <w:rsid w:val="00196C8C"/>
    <w:rsid w:val="001A2663"/>
    <w:rsid w:val="001A5D57"/>
    <w:rsid w:val="001A7105"/>
    <w:rsid w:val="001B20B7"/>
    <w:rsid w:val="001B437B"/>
    <w:rsid w:val="001B5BC5"/>
    <w:rsid w:val="001C2BD1"/>
    <w:rsid w:val="001C6CE1"/>
    <w:rsid w:val="001D7964"/>
    <w:rsid w:val="001E0133"/>
    <w:rsid w:val="001E27D8"/>
    <w:rsid w:val="001E73E2"/>
    <w:rsid w:val="001F20B9"/>
    <w:rsid w:val="001F4C38"/>
    <w:rsid w:val="00203DD6"/>
    <w:rsid w:val="00204024"/>
    <w:rsid w:val="00204DB8"/>
    <w:rsid w:val="00207570"/>
    <w:rsid w:val="00213B3B"/>
    <w:rsid w:val="0021588A"/>
    <w:rsid w:val="00221EC2"/>
    <w:rsid w:val="002274F9"/>
    <w:rsid w:val="002303AC"/>
    <w:rsid w:val="00240C4B"/>
    <w:rsid w:val="00242DE3"/>
    <w:rsid w:val="0024343B"/>
    <w:rsid w:val="0024372F"/>
    <w:rsid w:val="00252C32"/>
    <w:rsid w:val="002548EE"/>
    <w:rsid w:val="00262D74"/>
    <w:rsid w:val="00263340"/>
    <w:rsid w:val="0026468E"/>
    <w:rsid w:val="00266D1B"/>
    <w:rsid w:val="00271C1C"/>
    <w:rsid w:val="002775C7"/>
    <w:rsid w:val="00280A76"/>
    <w:rsid w:val="00281B01"/>
    <w:rsid w:val="002866CB"/>
    <w:rsid w:val="00296624"/>
    <w:rsid w:val="002A772B"/>
    <w:rsid w:val="002A77F1"/>
    <w:rsid w:val="002A7E95"/>
    <w:rsid w:val="002B0DFA"/>
    <w:rsid w:val="002B3B09"/>
    <w:rsid w:val="002B5066"/>
    <w:rsid w:val="002B6241"/>
    <w:rsid w:val="002C035D"/>
    <w:rsid w:val="002C1CCD"/>
    <w:rsid w:val="002C4A30"/>
    <w:rsid w:val="002D435C"/>
    <w:rsid w:val="002E069A"/>
    <w:rsid w:val="002E0A6B"/>
    <w:rsid w:val="002E59BB"/>
    <w:rsid w:val="00300E1B"/>
    <w:rsid w:val="003018FC"/>
    <w:rsid w:val="00307B87"/>
    <w:rsid w:val="00307CAC"/>
    <w:rsid w:val="00315FD6"/>
    <w:rsid w:val="003217D6"/>
    <w:rsid w:val="003258F3"/>
    <w:rsid w:val="0032756E"/>
    <w:rsid w:val="00327704"/>
    <w:rsid w:val="0033534A"/>
    <w:rsid w:val="00336043"/>
    <w:rsid w:val="00337378"/>
    <w:rsid w:val="00340A8C"/>
    <w:rsid w:val="0034383A"/>
    <w:rsid w:val="003516AC"/>
    <w:rsid w:val="00357292"/>
    <w:rsid w:val="003574B8"/>
    <w:rsid w:val="003679A0"/>
    <w:rsid w:val="00370522"/>
    <w:rsid w:val="003706B5"/>
    <w:rsid w:val="003718A6"/>
    <w:rsid w:val="003732E6"/>
    <w:rsid w:val="0037344F"/>
    <w:rsid w:val="00376080"/>
    <w:rsid w:val="003765A0"/>
    <w:rsid w:val="00383EE5"/>
    <w:rsid w:val="003901E1"/>
    <w:rsid w:val="00390680"/>
    <w:rsid w:val="0039708D"/>
    <w:rsid w:val="003A2CBB"/>
    <w:rsid w:val="003A3552"/>
    <w:rsid w:val="003A4443"/>
    <w:rsid w:val="003A5E7A"/>
    <w:rsid w:val="003A6307"/>
    <w:rsid w:val="003A7609"/>
    <w:rsid w:val="003C1330"/>
    <w:rsid w:val="003C1FD0"/>
    <w:rsid w:val="003C3136"/>
    <w:rsid w:val="003C4098"/>
    <w:rsid w:val="003C5EC7"/>
    <w:rsid w:val="003D0D82"/>
    <w:rsid w:val="003D20D4"/>
    <w:rsid w:val="003D3D15"/>
    <w:rsid w:val="003D4199"/>
    <w:rsid w:val="003D5CB3"/>
    <w:rsid w:val="003D79D3"/>
    <w:rsid w:val="003E0089"/>
    <w:rsid w:val="003E5D4C"/>
    <w:rsid w:val="003E753C"/>
    <w:rsid w:val="003F0A9B"/>
    <w:rsid w:val="003F79E4"/>
    <w:rsid w:val="00401A64"/>
    <w:rsid w:val="004112BD"/>
    <w:rsid w:val="00417D4E"/>
    <w:rsid w:val="00420839"/>
    <w:rsid w:val="00420C62"/>
    <w:rsid w:val="00422874"/>
    <w:rsid w:val="00422AF5"/>
    <w:rsid w:val="004238C3"/>
    <w:rsid w:val="00424732"/>
    <w:rsid w:val="0042619F"/>
    <w:rsid w:val="00426BB5"/>
    <w:rsid w:val="00426DA0"/>
    <w:rsid w:val="00426E46"/>
    <w:rsid w:val="00427BCB"/>
    <w:rsid w:val="00430C10"/>
    <w:rsid w:val="0043711E"/>
    <w:rsid w:val="00452490"/>
    <w:rsid w:val="0045617C"/>
    <w:rsid w:val="004569AB"/>
    <w:rsid w:val="00457CCE"/>
    <w:rsid w:val="00460944"/>
    <w:rsid w:val="00463175"/>
    <w:rsid w:val="004647FA"/>
    <w:rsid w:val="00473852"/>
    <w:rsid w:val="00473B17"/>
    <w:rsid w:val="00474000"/>
    <w:rsid w:val="00475645"/>
    <w:rsid w:val="004A2E28"/>
    <w:rsid w:val="004A3752"/>
    <w:rsid w:val="004A4904"/>
    <w:rsid w:val="004A6103"/>
    <w:rsid w:val="004B184A"/>
    <w:rsid w:val="004B1B50"/>
    <w:rsid w:val="004B2A01"/>
    <w:rsid w:val="004B5B49"/>
    <w:rsid w:val="004C1E33"/>
    <w:rsid w:val="004C2F58"/>
    <w:rsid w:val="004C381E"/>
    <w:rsid w:val="004C39BA"/>
    <w:rsid w:val="004C5723"/>
    <w:rsid w:val="004C7C80"/>
    <w:rsid w:val="004D1156"/>
    <w:rsid w:val="004D2F82"/>
    <w:rsid w:val="004D4428"/>
    <w:rsid w:val="004E0BD4"/>
    <w:rsid w:val="004E0F3D"/>
    <w:rsid w:val="004E3DB4"/>
    <w:rsid w:val="004E443F"/>
    <w:rsid w:val="004E5D23"/>
    <w:rsid w:val="004E7143"/>
    <w:rsid w:val="004E751F"/>
    <w:rsid w:val="004E7745"/>
    <w:rsid w:val="004F29EA"/>
    <w:rsid w:val="004F2F48"/>
    <w:rsid w:val="004F56E6"/>
    <w:rsid w:val="00500358"/>
    <w:rsid w:val="00502355"/>
    <w:rsid w:val="005027E3"/>
    <w:rsid w:val="00503F0E"/>
    <w:rsid w:val="005042A3"/>
    <w:rsid w:val="00524698"/>
    <w:rsid w:val="00530DAE"/>
    <w:rsid w:val="0053320C"/>
    <w:rsid w:val="00540706"/>
    <w:rsid w:val="00544C01"/>
    <w:rsid w:val="00544C6F"/>
    <w:rsid w:val="00554202"/>
    <w:rsid w:val="00555229"/>
    <w:rsid w:val="00555255"/>
    <w:rsid w:val="00555573"/>
    <w:rsid w:val="00555C0B"/>
    <w:rsid w:val="00555C9F"/>
    <w:rsid w:val="00560C66"/>
    <w:rsid w:val="00562D9F"/>
    <w:rsid w:val="005644AC"/>
    <w:rsid w:val="00566734"/>
    <w:rsid w:val="00570048"/>
    <w:rsid w:val="00570672"/>
    <w:rsid w:val="00573CED"/>
    <w:rsid w:val="005748B3"/>
    <w:rsid w:val="00574E88"/>
    <w:rsid w:val="0057538D"/>
    <w:rsid w:val="00576529"/>
    <w:rsid w:val="00584426"/>
    <w:rsid w:val="005864F4"/>
    <w:rsid w:val="00595E41"/>
    <w:rsid w:val="00596F13"/>
    <w:rsid w:val="005A2880"/>
    <w:rsid w:val="005B6264"/>
    <w:rsid w:val="005B73B3"/>
    <w:rsid w:val="005C1D0C"/>
    <w:rsid w:val="005D2ECD"/>
    <w:rsid w:val="005D72DA"/>
    <w:rsid w:val="005E10FB"/>
    <w:rsid w:val="005E28F3"/>
    <w:rsid w:val="005E3859"/>
    <w:rsid w:val="005E3ABE"/>
    <w:rsid w:val="005E3C8D"/>
    <w:rsid w:val="005F005D"/>
    <w:rsid w:val="005F04AB"/>
    <w:rsid w:val="005F3163"/>
    <w:rsid w:val="005F4E7A"/>
    <w:rsid w:val="00602918"/>
    <w:rsid w:val="006037CA"/>
    <w:rsid w:val="00604819"/>
    <w:rsid w:val="006164D6"/>
    <w:rsid w:val="00622EFE"/>
    <w:rsid w:val="0063091B"/>
    <w:rsid w:val="00630C9F"/>
    <w:rsid w:val="00631134"/>
    <w:rsid w:val="00631F3B"/>
    <w:rsid w:val="006463AE"/>
    <w:rsid w:val="0065189C"/>
    <w:rsid w:val="00657293"/>
    <w:rsid w:val="0066053A"/>
    <w:rsid w:val="0066162F"/>
    <w:rsid w:val="00661A1D"/>
    <w:rsid w:val="0066512B"/>
    <w:rsid w:val="00673E4F"/>
    <w:rsid w:val="006742DE"/>
    <w:rsid w:val="00674F80"/>
    <w:rsid w:val="0067577B"/>
    <w:rsid w:val="0068129E"/>
    <w:rsid w:val="0068309D"/>
    <w:rsid w:val="00695612"/>
    <w:rsid w:val="00696945"/>
    <w:rsid w:val="006A01EB"/>
    <w:rsid w:val="006A7B39"/>
    <w:rsid w:val="006B02FB"/>
    <w:rsid w:val="006B0E19"/>
    <w:rsid w:val="006B146A"/>
    <w:rsid w:val="006B3FA3"/>
    <w:rsid w:val="006C15FB"/>
    <w:rsid w:val="006C4B72"/>
    <w:rsid w:val="006C59B6"/>
    <w:rsid w:val="006C5C3A"/>
    <w:rsid w:val="006C716D"/>
    <w:rsid w:val="006D26A8"/>
    <w:rsid w:val="006D4BF8"/>
    <w:rsid w:val="006F060D"/>
    <w:rsid w:val="006F4BDC"/>
    <w:rsid w:val="0070233C"/>
    <w:rsid w:val="00702C68"/>
    <w:rsid w:val="00703FDD"/>
    <w:rsid w:val="007048D0"/>
    <w:rsid w:val="00704BC7"/>
    <w:rsid w:val="007100B0"/>
    <w:rsid w:val="0071108C"/>
    <w:rsid w:val="00720631"/>
    <w:rsid w:val="00722DD0"/>
    <w:rsid w:val="00723001"/>
    <w:rsid w:val="00724E8E"/>
    <w:rsid w:val="00754CA2"/>
    <w:rsid w:val="00757593"/>
    <w:rsid w:val="007631C0"/>
    <w:rsid w:val="00763204"/>
    <w:rsid w:val="00763EA1"/>
    <w:rsid w:val="00766E24"/>
    <w:rsid w:val="007816B5"/>
    <w:rsid w:val="00796127"/>
    <w:rsid w:val="007A030A"/>
    <w:rsid w:val="007A1A6A"/>
    <w:rsid w:val="007A1AEB"/>
    <w:rsid w:val="007A5BB2"/>
    <w:rsid w:val="007B1E0D"/>
    <w:rsid w:val="007B28B6"/>
    <w:rsid w:val="007B4D30"/>
    <w:rsid w:val="007B5102"/>
    <w:rsid w:val="007B512B"/>
    <w:rsid w:val="007B7007"/>
    <w:rsid w:val="007C5A08"/>
    <w:rsid w:val="007D0069"/>
    <w:rsid w:val="007D1442"/>
    <w:rsid w:val="007D1473"/>
    <w:rsid w:val="007D55EA"/>
    <w:rsid w:val="007D59CA"/>
    <w:rsid w:val="007D5C4D"/>
    <w:rsid w:val="007D76C6"/>
    <w:rsid w:val="007D7C10"/>
    <w:rsid w:val="007E2109"/>
    <w:rsid w:val="007E5BF2"/>
    <w:rsid w:val="007F4AB4"/>
    <w:rsid w:val="007F67ED"/>
    <w:rsid w:val="00803564"/>
    <w:rsid w:val="00803F0D"/>
    <w:rsid w:val="008051CF"/>
    <w:rsid w:val="00807B4F"/>
    <w:rsid w:val="00812D62"/>
    <w:rsid w:val="00821723"/>
    <w:rsid w:val="00823DD9"/>
    <w:rsid w:val="0083199D"/>
    <w:rsid w:val="00837718"/>
    <w:rsid w:val="00847CBB"/>
    <w:rsid w:val="0085199D"/>
    <w:rsid w:val="0086035E"/>
    <w:rsid w:val="00863475"/>
    <w:rsid w:val="00864257"/>
    <w:rsid w:val="008651CD"/>
    <w:rsid w:val="008712DA"/>
    <w:rsid w:val="00871341"/>
    <w:rsid w:val="00873C6A"/>
    <w:rsid w:val="0087502F"/>
    <w:rsid w:val="00877B43"/>
    <w:rsid w:val="00884078"/>
    <w:rsid w:val="00887CD7"/>
    <w:rsid w:val="00890800"/>
    <w:rsid w:val="00893A6B"/>
    <w:rsid w:val="00894A69"/>
    <w:rsid w:val="008964CD"/>
    <w:rsid w:val="008A0060"/>
    <w:rsid w:val="008A0593"/>
    <w:rsid w:val="008A453C"/>
    <w:rsid w:val="008A5C09"/>
    <w:rsid w:val="008A74CC"/>
    <w:rsid w:val="008B0C0E"/>
    <w:rsid w:val="008B4071"/>
    <w:rsid w:val="008B71D9"/>
    <w:rsid w:val="008C23A6"/>
    <w:rsid w:val="008C2857"/>
    <w:rsid w:val="008C435F"/>
    <w:rsid w:val="008C52E0"/>
    <w:rsid w:val="008C5548"/>
    <w:rsid w:val="008C7012"/>
    <w:rsid w:val="008C7F2E"/>
    <w:rsid w:val="008D4722"/>
    <w:rsid w:val="008D4B0A"/>
    <w:rsid w:val="008E0BC3"/>
    <w:rsid w:val="008E0C6E"/>
    <w:rsid w:val="008E6294"/>
    <w:rsid w:val="008F32EC"/>
    <w:rsid w:val="008F633E"/>
    <w:rsid w:val="00902EDD"/>
    <w:rsid w:val="009045BC"/>
    <w:rsid w:val="0090512A"/>
    <w:rsid w:val="0090747A"/>
    <w:rsid w:val="00910955"/>
    <w:rsid w:val="00910DF1"/>
    <w:rsid w:val="0091126C"/>
    <w:rsid w:val="009144DE"/>
    <w:rsid w:val="009155A4"/>
    <w:rsid w:val="00917A4E"/>
    <w:rsid w:val="00920C5C"/>
    <w:rsid w:val="00921422"/>
    <w:rsid w:val="009216F5"/>
    <w:rsid w:val="00925137"/>
    <w:rsid w:val="00925D84"/>
    <w:rsid w:val="009264E1"/>
    <w:rsid w:val="00926940"/>
    <w:rsid w:val="00930A28"/>
    <w:rsid w:val="00935C27"/>
    <w:rsid w:val="00936159"/>
    <w:rsid w:val="00937C22"/>
    <w:rsid w:val="0094457C"/>
    <w:rsid w:val="00951E0A"/>
    <w:rsid w:val="0095237A"/>
    <w:rsid w:val="00965E31"/>
    <w:rsid w:val="00966796"/>
    <w:rsid w:val="0096777F"/>
    <w:rsid w:val="009679FE"/>
    <w:rsid w:val="009762AB"/>
    <w:rsid w:val="009A0C8B"/>
    <w:rsid w:val="009A2D76"/>
    <w:rsid w:val="009A77D3"/>
    <w:rsid w:val="009B12EB"/>
    <w:rsid w:val="009B1C5C"/>
    <w:rsid w:val="009B3AC6"/>
    <w:rsid w:val="009B6DC2"/>
    <w:rsid w:val="009C0E54"/>
    <w:rsid w:val="009C7034"/>
    <w:rsid w:val="009D0825"/>
    <w:rsid w:val="009D1072"/>
    <w:rsid w:val="009D1456"/>
    <w:rsid w:val="009D5AD5"/>
    <w:rsid w:val="009E4C24"/>
    <w:rsid w:val="009E6485"/>
    <w:rsid w:val="009E7782"/>
    <w:rsid w:val="009E7E64"/>
    <w:rsid w:val="009F2B05"/>
    <w:rsid w:val="009F74DD"/>
    <w:rsid w:val="00A01223"/>
    <w:rsid w:val="00A0171C"/>
    <w:rsid w:val="00A01A8F"/>
    <w:rsid w:val="00A11299"/>
    <w:rsid w:val="00A14B9F"/>
    <w:rsid w:val="00A17539"/>
    <w:rsid w:val="00A179F5"/>
    <w:rsid w:val="00A21198"/>
    <w:rsid w:val="00A21ADA"/>
    <w:rsid w:val="00A239CE"/>
    <w:rsid w:val="00A24F0E"/>
    <w:rsid w:val="00A25485"/>
    <w:rsid w:val="00A261CF"/>
    <w:rsid w:val="00A269BF"/>
    <w:rsid w:val="00A30C05"/>
    <w:rsid w:val="00A34340"/>
    <w:rsid w:val="00A3471C"/>
    <w:rsid w:val="00A43270"/>
    <w:rsid w:val="00A4351C"/>
    <w:rsid w:val="00A43A91"/>
    <w:rsid w:val="00A444BB"/>
    <w:rsid w:val="00A55DDB"/>
    <w:rsid w:val="00A57657"/>
    <w:rsid w:val="00A60376"/>
    <w:rsid w:val="00A60A1D"/>
    <w:rsid w:val="00A628A1"/>
    <w:rsid w:val="00A67DB9"/>
    <w:rsid w:val="00A70602"/>
    <w:rsid w:val="00A732B0"/>
    <w:rsid w:val="00A73BE7"/>
    <w:rsid w:val="00A8097E"/>
    <w:rsid w:val="00A81AD3"/>
    <w:rsid w:val="00A8285F"/>
    <w:rsid w:val="00A832FA"/>
    <w:rsid w:val="00A86A6E"/>
    <w:rsid w:val="00A909BC"/>
    <w:rsid w:val="00A90F3A"/>
    <w:rsid w:val="00A917DC"/>
    <w:rsid w:val="00AA1E72"/>
    <w:rsid w:val="00AA4177"/>
    <w:rsid w:val="00AB073B"/>
    <w:rsid w:val="00AB08EC"/>
    <w:rsid w:val="00AB129F"/>
    <w:rsid w:val="00AB3C06"/>
    <w:rsid w:val="00AB7DDD"/>
    <w:rsid w:val="00AC2172"/>
    <w:rsid w:val="00AC52C3"/>
    <w:rsid w:val="00AC5FD6"/>
    <w:rsid w:val="00AC734A"/>
    <w:rsid w:val="00AD1514"/>
    <w:rsid w:val="00AD42B0"/>
    <w:rsid w:val="00AD7147"/>
    <w:rsid w:val="00AD7829"/>
    <w:rsid w:val="00AE6BC0"/>
    <w:rsid w:val="00AF3288"/>
    <w:rsid w:val="00AF685B"/>
    <w:rsid w:val="00AF7B6D"/>
    <w:rsid w:val="00B0109A"/>
    <w:rsid w:val="00B02359"/>
    <w:rsid w:val="00B040EA"/>
    <w:rsid w:val="00B04AB0"/>
    <w:rsid w:val="00B11CB7"/>
    <w:rsid w:val="00B16018"/>
    <w:rsid w:val="00B17A48"/>
    <w:rsid w:val="00B25A31"/>
    <w:rsid w:val="00B25BD6"/>
    <w:rsid w:val="00B32B0A"/>
    <w:rsid w:val="00B33833"/>
    <w:rsid w:val="00B355A0"/>
    <w:rsid w:val="00B40639"/>
    <w:rsid w:val="00B5421A"/>
    <w:rsid w:val="00B56229"/>
    <w:rsid w:val="00B57141"/>
    <w:rsid w:val="00B627DB"/>
    <w:rsid w:val="00B65096"/>
    <w:rsid w:val="00B85185"/>
    <w:rsid w:val="00B91D66"/>
    <w:rsid w:val="00B91FE5"/>
    <w:rsid w:val="00B93016"/>
    <w:rsid w:val="00B97DC5"/>
    <w:rsid w:val="00BA79BE"/>
    <w:rsid w:val="00BB0E0D"/>
    <w:rsid w:val="00BC1DAC"/>
    <w:rsid w:val="00BC42B7"/>
    <w:rsid w:val="00BC4AAD"/>
    <w:rsid w:val="00BD1B24"/>
    <w:rsid w:val="00BD48C7"/>
    <w:rsid w:val="00BD5347"/>
    <w:rsid w:val="00BD7ABB"/>
    <w:rsid w:val="00BE1559"/>
    <w:rsid w:val="00BF01F2"/>
    <w:rsid w:val="00BF57D7"/>
    <w:rsid w:val="00BF5E3F"/>
    <w:rsid w:val="00C03C2D"/>
    <w:rsid w:val="00C11563"/>
    <w:rsid w:val="00C11FE6"/>
    <w:rsid w:val="00C155E4"/>
    <w:rsid w:val="00C174B9"/>
    <w:rsid w:val="00C2353E"/>
    <w:rsid w:val="00C310C6"/>
    <w:rsid w:val="00C3352F"/>
    <w:rsid w:val="00C34A56"/>
    <w:rsid w:val="00C376D9"/>
    <w:rsid w:val="00C406C6"/>
    <w:rsid w:val="00C44C6E"/>
    <w:rsid w:val="00C55C74"/>
    <w:rsid w:val="00C601A9"/>
    <w:rsid w:val="00C648B0"/>
    <w:rsid w:val="00C66911"/>
    <w:rsid w:val="00C6779E"/>
    <w:rsid w:val="00C678F9"/>
    <w:rsid w:val="00C74C22"/>
    <w:rsid w:val="00C7560D"/>
    <w:rsid w:val="00C75D45"/>
    <w:rsid w:val="00C76CDE"/>
    <w:rsid w:val="00C77B0E"/>
    <w:rsid w:val="00C847F4"/>
    <w:rsid w:val="00C85056"/>
    <w:rsid w:val="00C901D6"/>
    <w:rsid w:val="00C9629B"/>
    <w:rsid w:val="00C96E0C"/>
    <w:rsid w:val="00CA17C3"/>
    <w:rsid w:val="00CA1C43"/>
    <w:rsid w:val="00CA4DD7"/>
    <w:rsid w:val="00CA5738"/>
    <w:rsid w:val="00CA617B"/>
    <w:rsid w:val="00CB23CB"/>
    <w:rsid w:val="00CB36B1"/>
    <w:rsid w:val="00CB6EFE"/>
    <w:rsid w:val="00CC2455"/>
    <w:rsid w:val="00CC6841"/>
    <w:rsid w:val="00CE3516"/>
    <w:rsid w:val="00CE4705"/>
    <w:rsid w:val="00CE68A6"/>
    <w:rsid w:val="00CF01EB"/>
    <w:rsid w:val="00CF0633"/>
    <w:rsid w:val="00CF1D16"/>
    <w:rsid w:val="00D01937"/>
    <w:rsid w:val="00D02A7A"/>
    <w:rsid w:val="00D07651"/>
    <w:rsid w:val="00D14430"/>
    <w:rsid w:val="00D16D11"/>
    <w:rsid w:val="00D31A38"/>
    <w:rsid w:val="00D40060"/>
    <w:rsid w:val="00D42CE4"/>
    <w:rsid w:val="00D52CC0"/>
    <w:rsid w:val="00D55AE7"/>
    <w:rsid w:val="00D568B8"/>
    <w:rsid w:val="00D63195"/>
    <w:rsid w:val="00D63CA3"/>
    <w:rsid w:val="00D70188"/>
    <w:rsid w:val="00D701A0"/>
    <w:rsid w:val="00D74DAE"/>
    <w:rsid w:val="00D8755B"/>
    <w:rsid w:val="00DA559B"/>
    <w:rsid w:val="00DB4395"/>
    <w:rsid w:val="00DB492C"/>
    <w:rsid w:val="00DC38E6"/>
    <w:rsid w:val="00DC418A"/>
    <w:rsid w:val="00DD0538"/>
    <w:rsid w:val="00DD6779"/>
    <w:rsid w:val="00DE32D9"/>
    <w:rsid w:val="00DE573F"/>
    <w:rsid w:val="00DE57D7"/>
    <w:rsid w:val="00DE6980"/>
    <w:rsid w:val="00DE6C13"/>
    <w:rsid w:val="00DE704E"/>
    <w:rsid w:val="00DF2214"/>
    <w:rsid w:val="00DF4F4D"/>
    <w:rsid w:val="00DF58E8"/>
    <w:rsid w:val="00DF59D3"/>
    <w:rsid w:val="00E032FB"/>
    <w:rsid w:val="00E03CD2"/>
    <w:rsid w:val="00E04466"/>
    <w:rsid w:val="00E045FE"/>
    <w:rsid w:val="00E070AE"/>
    <w:rsid w:val="00E22D35"/>
    <w:rsid w:val="00E24B40"/>
    <w:rsid w:val="00E36129"/>
    <w:rsid w:val="00E36296"/>
    <w:rsid w:val="00E37DE0"/>
    <w:rsid w:val="00E415D9"/>
    <w:rsid w:val="00E4313D"/>
    <w:rsid w:val="00E54268"/>
    <w:rsid w:val="00E55139"/>
    <w:rsid w:val="00E57295"/>
    <w:rsid w:val="00E57546"/>
    <w:rsid w:val="00E642F1"/>
    <w:rsid w:val="00E66398"/>
    <w:rsid w:val="00E665E6"/>
    <w:rsid w:val="00E67354"/>
    <w:rsid w:val="00E73C7F"/>
    <w:rsid w:val="00E74B79"/>
    <w:rsid w:val="00E8000C"/>
    <w:rsid w:val="00E80742"/>
    <w:rsid w:val="00E8144E"/>
    <w:rsid w:val="00E93706"/>
    <w:rsid w:val="00E93C0A"/>
    <w:rsid w:val="00E94D15"/>
    <w:rsid w:val="00E97D1C"/>
    <w:rsid w:val="00EA01FB"/>
    <w:rsid w:val="00EA07E9"/>
    <w:rsid w:val="00EA1FBE"/>
    <w:rsid w:val="00EA45BC"/>
    <w:rsid w:val="00EA57DF"/>
    <w:rsid w:val="00EA658C"/>
    <w:rsid w:val="00EB42B5"/>
    <w:rsid w:val="00EB771F"/>
    <w:rsid w:val="00EC24CA"/>
    <w:rsid w:val="00EC3172"/>
    <w:rsid w:val="00ED0684"/>
    <w:rsid w:val="00ED0695"/>
    <w:rsid w:val="00ED229A"/>
    <w:rsid w:val="00ED4A15"/>
    <w:rsid w:val="00ED7F58"/>
    <w:rsid w:val="00EE5EE8"/>
    <w:rsid w:val="00F0157A"/>
    <w:rsid w:val="00F033D4"/>
    <w:rsid w:val="00F04C85"/>
    <w:rsid w:val="00F10D42"/>
    <w:rsid w:val="00F13292"/>
    <w:rsid w:val="00F149FE"/>
    <w:rsid w:val="00F16534"/>
    <w:rsid w:val="00F1688E"/>
    <w:rsid w:val="00F21CFE"/>
    <w:rsid w:val="00F24202"/>
    <w:rsid w:val="00F247FD"/>
    <w:rsid w:val="00F2725F"/>
    <w:rsid w:val="00F274B8"/>
    <w:rsid w:val="00F357F9"/>
    <w:rsid w:val="00F36C5A"/>
    <w:rsid w:val="00F3752F"/>
    <w:rsid w:val="00F46138"/>
    <w:rsid w:val="00F46DF5"/>
    <w:rsid w:val="00F46FA5"/>
    <w:rsid w:val="00F5047D"/>
    <w:rsid w:val="00F5302C"/>
    <w:rsid w:val="00F554F7"/>
    <w:rsid w:val="00F664C3"/>
    <w:rsid w:val="00F67C05"/>
    <w:rsid w:val="00F72C80"/>
    <w:rsid w:val="00F73192"/>
    <w:rsid w:val="00F73AA9"/>
    <w:rsid w:val="00F7610D"/>
    <w:rsid w:val="00F768EE"/>
    <w:rsid w:val="00F77F21"/>
    <w:rsid w:val="00F8581D"/>
    <w:rsid w:val="00F85A2C"/>
    <w:rsid w:val="00F874B8"/>
    <w:rsid w:val="00F91142"/>
    <w:rsid w:val="00F92788"/>
    <w:rsid w:val="00FA683E"/>
    <w:rsid w:val="00FB0F28"/>
    <w:rsid w:val="00FB275F"/>
    <w:rsid w:val="00FB69F7"/>
    <w:rsid w:val="00FC01FC"/>
    <w:rsid w:val="00FC1103"/>
    <w:rsid w:val="00FC1C47"/>
    <w:rsid w:val="00FC28EF"/>
    <w:rsid w:val="00FC57F4"/>
    <w:rsid w:val="00FC609C"/>
    <w:rsid w:val="00FD3DDA"/>
    <w:rsid w:val="00FD46E5"/>
    <w:rsid w:val="00FD7F94"/>
    <w:rsid w:val="00FE57D7"/>
    <w:rsid w:val="00FE7D27"/>
    <w:rsid w:val="00FF091E"/>
    <w:rsid w:val="00FF30A3"/>
    <w:rsid w:val="00FF32C5"/>
    <w:rsid w:val="00FF6A3E"/>
    <w:rsid w:val="00FF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E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2DE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42DE3"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rsid w:val="00242DE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42DE3"/>
    <w:rPr>
      <w:rFonts w:ascii="Times New Roman" w:hAnsi="Times New Roman" w:cs="Times New Roman"/>
      <w:sz w:val="20"/>
    </w:rPr>
  </w:style>
  <w:style w:type="paragraph" w:customStyle="1" w:styleId="ConsPlusNonformat">
    <w:name w:val="ConsPlusNonformat"/>
    <w:uiPriority w:val="99"/>
    <w:rsid w:val="00ED06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rsid w:val="00ED0695"/>
    <w:pPr>
      <w:jc w:val="center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D0695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rsid w:val="00D31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31A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473B17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73B17"/>
    <w:rPr>
      <w:rFonts w:ascii="Tahoma" w:hAnsi="Tahoma" w:cs="Times New Roman"/>
      <w:sz w:val="16"/>
    </w:rPr>
  </w:style>
  <w:style w:type="paragraph" w:styleId="ab">
    <w:name w:val="List Paragraph"/>
    <w:basedOn w:val="a"/>
    <w:uiPriority w:val="99"/>
    <w:qFormat/>
    <w:rsid w:val="00A01A8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Hyperlink"/>
    <w:basedOn w:val="a0"/>
    <w:uiPriority w:val="99"/>
    <w:rsid w:val="00F357F9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BD5347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qFormat/>
    <w:rsid w:val="00C44C6E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194C3E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E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2DE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42DE3"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rsid w:val="00242DE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42DE3"/>
    <w:rPr>
      <w:rFonts w:ascii="Times New Roman" w:hAnsi="Times New Roman" w:cs="Times New Roman"/>
      <w:sz w:val="20"/>
    </w:rPr>
  </w:style>
  <w:style w:type="paragraph" w:customStyle="1" w:styleId="ConsPlusNonformat">
    <w:name w:val="ConsPlusNonformat"/>
    <w:uiPriority w:val="99"/>
    <w:rsid w:val="00ED06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rsid w:val="00ED0695"/>
    <w:pPr>
      <w:jc w:val="center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D0695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rsid w:val="00D31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31A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473B17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73B17"/>
    <w:rPr>
      <w:rFonts w:ascii="Tahoma" w:hAnsi="Tahoma" w:cs="Times New Roman"/>
      <w:sz w:val="16"/>
    </w:rPr>
  </w:style>
  <w:style w:type="paragraph" w:styleId="ab">
    <w:name w:val="List Paragraph"/>
    <w:basedOn w:val="a"/>
    <w:uiPriority w:val="99"/>
    <w:qFormat/>
    <w:rsid w:val="00A01A8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Hyperlink"/>
    <w:basedOn w:val="a0"/>
    <w:uiPriority w:val="99"/>
    <w:rsid w:val="00F357F9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BD5347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qFormat/>
    <w:rsid w:val="00C44C6E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olnishkoschool.ucoz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olnishkoschool.ucoz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olnishkoschool.ucoz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lnishkoschool.ucoz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23CC3-C312-45E1-B3BF-17AE9003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1686</Words>
  <Characters>13068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31</cp:revision>
  <cp:lastPrinted>2016-08-25T05:51:00Z</cp:lastPrinted>
  <dcterms:created xsi:type="dcterms:W3CDTF">2016-09-12T09:31:00Z</dcterms:created>
  <dcterms:modified xsi:type="dcterms:W3CDTF">2016-10-13T10:10:00Z</dcterms:modified>
</cp:coreProperties>
</file>