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E5A" w14:textId="11A78809" w:rsidR="004C1B59" w:rsidRDefault="00FE1A1B">
      <w:pPr>
        <w:pStyle w:val="Standard"/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77BA3A4C" wp14:editId="0FC8016F">
            <wp:simplePos x="0" y="0"/>
            <wp:positionH relativeFrom="margin">
              <wp:posOffset>-434340</wp:posOffset>
            </wp:positionH>
            <wp:positionV relativeFrom="paragraph">
              <wp:posOffset>0</wp:posOffset>
            </wp:positionV>
            <wp:extent cx="7029450" cy="9667875"/>
            <wp:effectExtent l="0" t="0" r="0" b="9525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966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4C1B59" w14:paraId="701EAC31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FFFFFF"/>
          </w:tcPr>
          <w:p w14:paraId="42BB2DA3" w14:textId="77777777" w:rsidR="004C1B59" w:rsidRDefault="00CA2E02">
            <w:pPr>
              <w:pStyle w:val="TableContents"/>
              <w:spacing w:after="283"/>
            </w:pPr>
            <w:r>
              <w:lastRenderedPageBreak/>
              <w:t>- осуществляет антикоррупционную пропаганду и воспитание всех участников образовательного процесса;</w:t>
            </w:r>
          </w:p>
          <w:p w14:paraId="21D28ED3" w14:textId="77777777" w:rsidR="004C1B59" w:rsidRDefault="00CA2E02">
            <w:pPr>
              <w:pStyle w:val="TableContents"/>
              <w:spacing w:after="283"/>
            </w:pPr>
            <w:r>
              <w:t xml:space="preserve">- осуществляет анализ обращений работников МБДОУ, обучающихся и их родителей (законных представителей) о фактах </w:t>
            </w:r>
            <w:r>
              <w:t>коррупционных проявлений должностными лицами;</w:t>
            </w:r>
          </w:p>
          <w:p w14:paraId="25BDE881" w14:textId="77777777" w:rsidR="004C1B59" w:rsidRDefault="00CA2E02">
            <w:pPr>
              <w:pStyle w:val="TableContents"/>
              <w:spacing w:after="283"/>
            </w:pPr>
            <w:r>
              <w:t>- проводит проверки локальных актов МБДОУ на соответствие действующему законодательству; проверяет выполнение работниками своих должностных обязанностей;</w:t>
            </w:r>
          </w:p>
          <w:p w14:paraId="018D6B05" w14:textId="77777777" w:rsidR="004C1B59" w:rsidRDefault="00CA2E02">
            <w:pPr>
              <w:pStyle w:val="TableContents"/>
              <w:spacing w:after="283"/>
            </w:pPr>
            <w:r>
              <w:t>- разрабатывает на основании проведенных проверок рекоме</w:t>
            </w:r>
            <w:r>
              <w:t>ндации, направленные на улучшение антикоррупционной деятельности МБДОУ;</w:t>
            </w:r>
          </w:p>
          <w:p w14:paraId="294F3D3D" w14:textId="77777777" w:rsidR="004C1B59" w:rsidRDefault="00CA2E02">
            <w:pPr>
              <w:pStyle w:val="TableContents"/>
              <w:spacing w:after="283"/>
            </w:pPr>
            <w:r>
              <w:t>- организует работу по устранению негативных последствий коррупционных проявлений;</w:t>
            </w:r>
          </w:p>
          <w:p w14:paraId="5FED1D42" w14:textId="77777777" w:rsidR="004C1B59" w:rsidRDefault="00CA2E02">
            <w:pPr>
              <w:pStyle w:val="TableContents"/>
              <w:spacing w:after="283"/>
            </w:pPr>
            <w:r>
              <w:t>- выявляет причины коррупции, разрабатывает и направляет заведующему МБДОУ рекомендации по устранению</w:t>
            </w:r>
            <w:r>
              <w:t xml:space="preserve"> причин коррупции;</w:t>
            </w:r>
          </w:p>
          <w:p w14:paraId="268858FD" w14:textId="77777777" w:rsidR="004C1B59" w:rsidRDefault="00CA2E02">
            <w:pPr>
              <w:pStyle w:val="TableContents"/>
              <w:spacing w:after="283"/>
            </w:pPr>
            <w:r>
      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      </w:r>
          </w:p>
          <w:p w14:paraId="57CAA233" w14:textId="77777777" w:rsidR="004C1B59" w:rsidRDefault="00CA2E02">
            <w:pPr>
              <w:pStyle w:val="TableContents"/>
              <w:spacing w:after="283"/>
            </w:pPr>
            <w:r>
              <w:t xml:space="preserve">- взаимодействует с </w:t>
            </w:r>
            <w:r>
              <w:t>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      </w:r>
          </w:p>
          <w:p w14:paraId="13BD5286" w14:textId="77777777" w:rsidR="004C1B59" w:rsidRDefault="004C1B59">
            <w:pPr>
              <w:pStyle w:val="TableContents"/>
              <w:spacing w:after="283"/>
              <w:jc w:val="center"/>
            </w:pPr>
          </w:p>
          <w:p w14:paraId="6113A9E8" w14:textId="77777777" w:rsidR="004C1B59" w:rsidRDefault="00CA2E02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3. Состав и порядок работы комиссии</w:t>
            </w:r>
          </w:p>
          <w:p w14:paraId="4A6A1135" w14:textId="77777777" w:rsidR="004C1B59" w:rsidRDefault="00CA2E02">
            <w:pPr>
              <w:pStyle w:val="TableContents"/>
              <w:spacing w:after="283"/>
            </w:pPr>
            <w:r>
              <w:t>3.1. В состав комиссии входят председатель Комиссии, замести</w:t>
            </w:r>
            <w:r>
              <w:t>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 Состав Комиссии рассматривается и утверждается на общем собрании</w:t>
            </w:r>
            <w:r>
              <w:t xml:space="preserve"> МБДОУ, принятое решение фиксируется в протоколе общего собрания и утверждается приказом заведующего МБДОУ.</w:t>
            </w:r>
          </w:p>
          <w:p w14:paraId="6222F59E" w14:textId="77777777" w:rsidR="004C1B59" w:rsidRDefault="00CA2E02">
            <w:pPr>
              <w:pStyle w:val="TableContents"/>
              <w:spacing w:after="283"/>
            </w:pPr>
            <w:r>
              <w:t xml:space="preserve">В состав Комиссии </w:t>
            </w:r>
            <w:r>
              <w:rPr>
                <w:lang w:val="ru-RU"/>
              </w:rPr>
              <w:t>могут</w:t>
            </w:r>
            <w:r>
              <w:t xml:space="preserve"> вход</w:t>
            </w:r>
            <w:r>
              <w:rPr>
                <w:lang w:val="ru-RU"/>
              </w:rPr>
              <w:t>ить</w:t>
            </w:r>
            <w:r>
              <w:t>: представители педагогического совета, представители учебно-вспомогательного персонала, представители родительской о</w:t>
            </w:r>
            <w:r>
              <w:t>бщественности.</w:t>
            </w:r>
          </w:p>
          <w:p w14:paraId="7235A6A8" w14:textId="77777777" w:rsidR="004C1B59" w:rsidRDefault="00CA2E02">
            <w:pPr>
              <w:pStyle w:val="TableContents"/>
              <w:spacing w:after="283"/>
            </w:pPr>
            <w:r>
              <w:t>3.2. Заседание комиссии проводятся 2 раза в год.</w:t>
            </w:r>
          </w:p>
          <w:p w14:paraId="0F476954" w14:textId="77777777" w:rsidR="004C1B59" w:rsidRDefault="00CA2E02">
            <w:pPr>
              <w:pStyle w:val="TableContents"/>
              <w:spacing w:after="283"/>
            </w:pPr>
            <w:r>
              <w:t>3.3. Заседание комиссии считается правомочным, если на нем присутствует не менее двух третей общего числа его членов. В случае несогласия с принятым решением, член комиссии вправе в письменном</w:t>
            </w:r>
            <w:r>
              <w:t xml:space="preserve"> виде изложить особое мнение, которое подлежит приобщению к протоколу.</w:t>
            </w:r>
          </w:p>
          <w:p w14:paraId="41A07D61" w14:textId="77777777" w:rsidR="004C1B59" w:rsidRDefault="00CA2E02">
            <w:pPr>
              <w:pStyle w:val="TableContents"/>
              <w:spacing w:after="283"/>
            </w:pPr>
            <w:r>
      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члена Комиссии присутствовать на засед</w:t>
            </w:r>
            <w:r>
              <w:t>ании, он вправе изложить свое мнение по рассматриваемым вопросам в письменном виде.</w:t>
            </w:r>
          </w:p>
          <w:p w14:paraId="44F6BF1D" w14:textId="77777777" w:rsidR="004C1B59" w:rsidRDefault="00CA2E02">
            <w:pPr>
              <w:pStyle w:val="TableContents"/>
              <w:spacing w:after="283"/>
            </w:pPr>
            <w:r>
              <w:t xml:space="preserve">На заседание Комиссии могут приглашаться представители прокуратуры, органов </w:t>
            </w:r>
            <w:r>
              <w:lastRenderedPageBreak/>
              <w:t>исполнительной власти , экспертных организаций и другие.</w:t>
            </w:r>
          </w:p>
          <w:p w14:paraId="490EA350" w14:textId="77777777" w:rsidR="004C1B59" w:rsidRDefault="00CA2E02">
            <w:pPr>
              <w:pStyle w:val="TableContents"/>
              <w:spacing w:after="283"/>
            </w:pPr>
            <w:r>
              <w:t>3.4. Решения принимаются простым больши</w:t>
            </w:r>
            <w:r>
              <w:t>нством голосов присутствующих членов комиссии.</w:t>
            </w:r>
          </w:p>
          <w:p w14:paraId="519BFD7E" w14:textId="77777777" w:rsidR="004C1B59" w:rsidRDefault="00CA2E02">
            <w:pPr>
              <w:pStyle w:val="TableContents"/>
              <w:spacing w:after="283"/>
            </w:pPr>
            <w:r>
              <w:t>3.5. Протокол и решения подписываются председательствующим на заседании комиссии и ответственным секретарем комиссии. Решения комиссии доводятся до сведения всех сотрудников МБДОУ и заинтересованных лиц.</w:t>
            </w:r>
          </w:p>
          <w:p w14:paraId="6858A4E9" w14:textId="77777777" w:rsidR="004C1B59" w:rsidRDefault="00CA2E02">
            <w:pPr>
              <w:pStyle w:val="TableContents"/>
              <w:spacing w:after="283"/>
            </w:pPr>
            <w:r>
              <w:rPr>
                <w:rStyle w:val="StrongEmphasis"/>
              </w:rPr>
              <w:t>4. От</w:t>
            </w:r>
            <w:r>
              <w:rPr>
                <w:rStyle w:val="StrongEmphasis"/>
              </w:rPr>
              <w:t>ветственность физических и юридических лиц за коррупционные правонарушения</w:t>
            </w:r>
          </w:p>
          <w:p w14:paraId="2BBB6C31" w14:textId="77777777" w:rsidR="004C1B59" w:rsidRDefault="00CA2E02">
            <w:pPr>
              <w:pStyle w:val="TableContents"/>
              <w:spacing w:after="283"/>
            </w:pPr>
            <w:r>
      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</w:t>
            </w:r>
            <w:r>
              <w:t>исциплинарную ответственность в соответствии с законодательством Российской Федерации.</w:t>
            </w:r>
          </w:p>
          <w:p w14:paraId="50325CB5" w14:textId="77777777" w:rsidR="004C1B59" w:rsidRDefault="00CA2E02">
            <w:pPr>
              <w:pStyle w:val="TableContents"/>
              <w:spacing w:after="283"/>
            </w:pPr>
            <w:r>
              <w:t xml:space="preserve"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</w:t>
            </w:r>
            <w:r>
              <w:t>определенные должности государственной и муниципальной службы.</w:t>
            </w:r>
          </w:p>
          <w:p w14:paraId="371B5B7A" w14:textId="77777777" w:rsidR="004C1B59" w:rsidRDefault="00CA2E02">
            <w:pPr>
              <w:pStyle w:val="TableContents"/>
              <w:spacing w:after="283"/>
            </w:pPr>
            <w:r>
      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</w:t>
            </w:r>
            <w:r>
              <w:t>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      </w:r>
          </w:p>
          <w:p w14:paraId="2F913B5A" w14:textId="77777777" w:rsidR="004C1B59" w:rsidRDefault="00CA2E02">
            <w:pPr>
              <w:pStyle w:val="TableContents"/>
              <w:spacing w:after="283"/>
            </w:pPr>
            <w:r>
              <w:t xml:space="preserve">5.4. Применение за коррупционное правонарушение мер ответственности к юридическому лицу не освобождает </w:t>
            </w:r>
            <w:r>
              <w:t>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</w:t>
            </w:r>
            <w:r>
              <w:t>онарушение юридическое лицо.</w:t>
            </w:r>
          </w:p>
          <w:p w14:paraId="719EB1FA" w14:textId="77777777" w:rsidR="004C1B59" w:rsidRDefault="004C1B59">
            <w:pPr>
              <w:pStyle w:val="TableContents"/>
              <w:spacing w:after="283"/>
            </w:pPr>
          </w:p>
        </w:tc>
      </w:tr>
    </w:tbl>
    <w:p w14:paraId="63C0D50D" w14:textId="77777777" w:rsidR="004C1B59" w:rsidRDefault="004C1B59">
      <w:pPr>
        <w:pStyle w:val="Standard"/>
      </w:pPr>
    </w:p>
    <w:sectPr w:rsidR="004C1B5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B2C7" w14:textId="77777777" w:rsidR="00CA2E02" w:rsidRDefault="00CA2E02">
      <w:r>
        <w:separator/>
      </w:r>
    </w:p>
  </w:endnote>
  <w:endnote w:type="continuationSeparator" w:id="0">
    <w:p w14:paraId="2405811D" w14:textId="77777777" w:rsidR="00CA2E02" w:rsidRDefault="00CA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ECE6" w14:textId="77777777" w:rsidR="00CA2E02" w:rsidRDefault="00CA2E02">
      <w:r>
        <w:rPr>
          <w:color w:val="000000"/>
        </w:rPr>
        <w:ptab w:relativeTo="margin" w:alignment="center" w:leader="none"/>
      </w:r>
    </w:p>
  </w:footnote>
  <w:footnote w:type="continuationSeparator" w:id="0">
    <w:p w14:paraId="63CD512B" w14:textId="77777777" w:rsidR="00CA2E02" w:rsidRDefault="00CA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1B59"/>
    <w:rsid w:val="001E29DE"/>
    <w:rsid w:val="004C1B59"/>
    <w:rsid w:val="00CA2E02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3929"/>
  <w15:docId w15:val="{F2FBF963-1DA1-4A84-8753-F3CB9686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Ирина Устинова</cp:lastModifiedBy>
  <cp:revision>3</cp:revision>
  <dcterms:created xsi:type="dcterms:W3CDTF">2024-04-05T04:36:00Z</dcterms:created>
  <dcterms:modified xsi:type="dcterms:W3CDTF">2024-04-05T04:37:00Z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